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0F8" w:rsidRPr="003D1845" w:rsidRDefault="001760F8" w:rsidP="001760F8">
      <w:pPr>
        <w:widowControl/>
        <w:pBdr>
          <w:top w:val="nil"/>
          <w:left w:val="nil"/>
          <w:bottom w:val="nil"/>
          <w:right w:val="nil"/>
          <w:between w:val="nil"/>
        </w:pBdr>
        <w:jc w:val="right"/>
        <w:rPr>
          <w:rFonts w:ascii="Tahoma" w:eastAsia="Times New Roman" w:hAnsi="Tahoma" w:cs="Tahoma"/>
          <w:color w:val="00000A"/>
          <w:sz w:val="20"/>
          <w:szCs w:val="20"/>
        </w:rPr>
      </w:pPr>
      <w:r w:rsidRPr="003D1845">
        <w:rPr>
          <w:rFonts w:ascii="Tahoma" w:eastAsia="Times New Roman" w:hAnsi="Tahoma" w:cs="Tahoma"/>
          <w:color w:val="00000A"/>
          <w:sz w:val="20"/>
          <w:szCs w:val="20"/>
        </w:rPr>
        <w:t>Приложение №6</w:t>
      </w:r>
    </w:p>
    <w:p w:rsidR="001760F8" w:rsidRPr="003D1845" w:rsidRDefault="001760F8" w:rsidP="001760F8">
      <w:pPr>
        <w:widowControl/>
        <w:pBdr>
          <w:top w:val="nil"/>
          <w:left w:val="nil"/>
          <w:bottom w:val="nil"/>
          <w:right w:val="nil"/>
          <w:between w:val="nil"/>
        </w:pBdr>
        <w:jc w:val="right"/>
        <w:rPr>
          <w:rFonts w:ascii="Tahoma" w:eastAsia="Times New Roman" w:hAnsi="Tahoma" w:cs="Tahoma"/>
          <w:color w:val="00000A"/>
          <w:sz w:val="20"/>
          <w:szCs w:val="20"/>
        </w:rPr>
      </w:pPr>
      <w:r w:rsidRPr="003D1845">
        <w:rPr>
          <w:rFonts w:ascii="Tahoma" w:eastAsia="Times New Roman" w:hAnsi="Tahoma" w:cs="Tahoma"/>
          <w:color w:val="00000A"/>
          <w:sz w:val="20"/>
          <w:szCs w:val="20"/>
        </w:rPr>
        <w:tab/>
        <w:t xml:space="preserve">                        к договору №_____________________________</w:t>
      </w:r>
    </w:p>
    <w:p w:rsidR="001760F8" w:rsidRPr="003D1845" w:rsidRDefault="001760F8" w:rsidP="001760F8">
      <w:pPr>
        <w:widowControl/>
        <w:pBdr>
          <w:top w:val="nil"/>
          <w:left w:val="nil"/>
          <w:bottom w:val="nil"/>
          <w:right w:val="nil"/>
          <w:between w:val="nil"/>
        </w:pBdr>
        <w:jc w:val="right"/>
        <w:rPr>
          <w:rFonts w:ascii="Tahoma" w:eastAsia="Times New Roman" w:hAnsi="Tahoma" w:cs="Tahoma"/>
          <w:color w:val="00000A"/>
          <w:sz w:val="20"/>
          <w:szCs w:val="20"/>
        </w:rPr>
      </w:pPr>
      <w:r w:rsidRPr="003D1845">
        <w:rPr>
          <w:rFonts w:ascii="Tahoma" w:eastAsia="Times New Roman" w:hAnsi="Tahoma" w:cs="Tahoma"/>
          <w:color w:val="00000A"/>
          <w:sz w:val="20"/>
          <w:szCs w:val="20"/>
        </w:rPr>
        <w:t xml:space="preserve">от  _____    ________________ 20__  г </w:t>
      </w:r>
    </w:p>
    <w:p w:rsidR="001760F8" w:rsidRPr="00A05447" w:rsidRDefault="001760F8" w:rsidP="001760F8">
      <w:pPr>
        <w:widowControl/>
        <w:pBdr>
          <w:top w:val="nil"/>
          <w:left w:val="nil"/>
          <w:bottom w:val="nil"/>
          <w:right w:val="nil"/>
          <w:between w:val="nil"/>
        </w:pBdr>
        <w:jc w:val="right"/>
        <w:rPr>
          <w:rFonts w:ascii="Tahoma" w:eastAsia="Times New Roman" w:hAnsi="Tahoma" w:cs="Tahoma"/>
          <w:b/>
          <w:color w:val="00000A"/>
          <w:sz w:val="20"/>
          <w:szCs w:val="20"/>
        </w:rPr>
      </w:pPr>
    </w:p>
    <w:p w:rsidR="001760F8" w:rsidRPr="00A05447" w:rsidRDefault="001760F8" w:rsidP="001760F8">
      <w:pPr>
        <w:widowControl/>
        <w:pBdr>
          <w:top w:val="nil"/>
          <w:left w:val="nil"/>
          <w:bottom w:val="nil"/>
          <w:right w:val="nil"/>
          <w:between w:val="nil"/>
        </w:pBdr>
        <w:jc w:val="center"/>
        <w:rPr>
          <w:rFonts w:ascii="Tahoma" w:eastAsia="Times New Roman" w:hAnsi="Tahoma" w:cs="Tahoma"/>
          <w:b/>
          <w:color w:val="00000A"/>
          <w:sz w:val="20"/>
          <w:szCs w:val="20"/>
        </w:rPr>
      </w:pPr>
      <w:r w:rsidRPr="00A05447">
        <w:rPr>
          <w:rFonts w:ascii="Tahoma" w:eastAsia="Times New Roman" w:hAnsi="Tahoma" w:cs="Tahoma"/>
          <w:b/>
          <w:color w:val="00000A"/>
          <w:sz w:val="20"/>
          <w:szCs w:val="20"/>
        </w:rPr>
        <w:t>СОГЛАШЕНИЕ О ГАРАНТИЯХ</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p>
    <w:p w:rsidR="001760F8" w:rsidRPr="00A05447" w:rsidRDefault="001760F8" w:rsidP="001760F8">
      <w:pPr>
        <w:ind w:left="-567" w:firstLine="1134"/>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xml:space="preserve">Акционерное общество «ЭнергосбыТ Плюс» (сокращенное наименование: АО «ЭнергосбыТ Плюс»), именуемое в дальнейшем «Заказчик», в лице </w:t>
      </w:r>
      <w:r w:rsidR="00827380" w:rsidRPr="00A05447">
        <w:rPr>
          <w:rFonts w:ascii="Tahoma" w:eastAsia="Times New Roman" w:hAnsi="Tahoma" w:cs="Tahoma"/>
          <w:color w:val="00000A"/>
          <w:sz w:val="20"/>
          <w:szCs w:val="20"/>
        </w:rPr>
        <w:t xml:space="preserve">директора Кировского филиала АО «ЭнергосбыТ Плюс» Коромыслова Юрия Борисовича, действующего на основании доверенности от </w:t>
      </w:r>
      <w:r w:rsidR="00B61F7F">
        <w:rPr>
          <w:rFonts w:ascii="Tahoma" w:eastAsia="Times New Roman" w:hAnsi="Tahoma" w:cs="Tahoma"/>
          <w:color w:val="00000A"/>
          <w:sz w:val="20"/>
          <w:szCs w:val="20"/>
        </w:rPr>
        <w:t>17.09.2025</w:t>
      </w:r>
      <w:bookmarkStart w:id="0" w:name="_GoBack"/>
      <w:bookmarkEnd w:id="0"/>
      <w:r w:rsidR="00827380" w:rsidRPr="00A05447">
        <w:rPr>
          <w:rFonts w:ascii="Tahoma" w:eastAsia="Times New Roman" w:hAnsi="Tahoma" w:cs="Tahoma"/>
          <w:color w:val="00000A"/>
          <w:sz w:val="20"/>
          <w:szCs w:val="20"/>
        </w:rPr>
        <w:t>г.</w:t>
      </w:r>
      <w:r w:rsidRPr="00A05447">
        <w:rPr>
          <w:rFonts w:ascii="Tahoma" w:eastAsia="Times New Roman" w:hAnsi="Tahoma" w:cs="Tahoma"/>
          <w:color w:val="00000A"/>
          <w:sz w:val="20"/>
          <w:szCs w:val="20"/>
        </w:rPr>
        <w:t xml:space="preserve">, с одной стороны, и </w:t>
      </w:r>
    </w:p>
    <w:p w:rsidR="001760F8" w:rsidRPr="00A05447" w:rsidRDefault="00A05447" w:rsidP="001760F8">
      <w:pPr>
        <w:ind w:left="-567" w:firstLine="1134"/>
        <w:jc w:val="both"/>
        <w:rPr>
          <w:rFonts w:ascii="Tahoma" w:eastAsia="Times New Roman" w:hAnsi="Tahoma" w:cs="Tahoma"/>
          <w:color w:val="00000A"/>
          <w:sz w:val="20"/>
          <w:szCs w:val="20"/>
        </w:rPr>
      </w:pPr>
      <w:r>
        <w:rPr>
          <w:rFonts w:ascii="Tahoma" w:eastAsia="Times New Roman" w:hAnsi="Tahoma" w:cs="Tahoma"/>
          <w:color w:val="00000A"/>
          <w:sz w:val="20"/>
          <w:szCs w:val="20"/>
        </w:rPr>
        <w:t>__________________________________</w:t>
      </w:r>
      <w:r w:rsidR="00827380" w:rsidRPr="00A05447">
        <w:rPr>
          <w:rFonts w:ascii="Tahoma" w:eastAsia="Times New Roman" w:hAnsi="Tahoma" w:cs="Tahoma"/>
          <w:color w:val="00000A"/>
          <w:sz w:val="20"/>
          <w:szCs w:val="20"/>
        </w:rPr>
        <w:t xml:space="preserve"> (</w:t>
      </w:r>
      <w:r>
        <w:rPr>
          <w:rFonts w:ascii="Tahoma" w:eastAsia="Times New Roman" w:hAnsi="Tahoma" w:cs="Tahoma"/>
          <w:color w:val="00000A"/>
          <w:sz w:val="20"/>
          <w:szCs w:val="20"/>
        </w:rPr>
        <w:t>_________________</w:t>
      </w:r>
      <w:r w:rsidR="00827380" w:rsidRPr="00A05447">
        <w:rPr>
          <w:rFonts w:ascii="Tahoma" w:eastAsia="Times New Roman" w:hAnsi="Tahoma" w:cs="Tahoma"/>
          <w:color w:val="00000A"/>
          <w:sz w:val="20"/>
          <w:szCs w:val="20"/>
        </w:rPr>
        <w:t>)</w:t>
      </w:r>
      <w:r w:rsidR="001760F8" w:rsidRPr="00A05447">
        <w:rPr>
          <w:rFonts w:ascii="Tahoma" w:eastAsia="Times New Roman" w:hAnsi="Tahoma" w:cs="Tahoma"/>
          <w:color w:val="00000A"/>
          <w:sz w:val="20"/>
          <w:szCs w:val="20"/>
        </w:rPr>
        <w:t xml:space="preserve">, именуемое в дальнейшем «Исполнитель», </w:t>
      </w:r>
      <w:r w:rsidR="00827380" w:rsidRPr="00A05447">
        <w:rPr>
          <w:rFonts w:ascii="Tahoma" w:eastAsia="Times New Roman" w:hAnsi="Tahoma" w:cs="Tahoma"/>
          <w:color w:val="00000A"/>
          <w:sz w:val="20"/>
          <w:szCs w:val="20"/>
        </w:rPr>
        <w:t xml:space="preserve">в лице </w:t>
      </w:r>
      <w:r>
        <w:rPr>
          <w:rFonts w:ascii="Tahoma" w:eastAsia="Times New Roman" w:hAnsi="Tahoma" w:cs="Tahoma"/>
          <w:color w:val="00000A"/>
          <w:sz w:val="20"/>
          <w:szCs w:val="20"/>
        </w:rPr>
        <w:t>________________________</w:t>
      </w:r>
      <w:r w:rsidR="00827380" w:rsidRPr="00A05447">
        <w:rPr>
          <w:rFonts w:ascii="Tahoma" w:eastAsia="Times New Roman" w:hAnsi="Tahoma" w:cs="Tahoma"/>
          <w:color w:val="00000A"/>
          <w:sz w:val="20"/>
          <w:szCs w:val="20"/>
        </w:rPr>
        <w:t>, действующей на основании Устава</w:t>
      </w:r>
      <w:r w:rsidR="001760F8" w:rsidRPr="00A05447">
        <w:rPr>
          <w:rFonts w:ascii="Tahoma" w:eastAsia="Times New Roman" w:hAnsi="Tahoma" w:cs="Tahoma"/>
          <w:color w:val="00000A"/>
          <w:sz w:val="20"/>
          <w:szCs w:val="20"/>
        </w:rPr>
        <w:t>, с другой стороны,</w:t>
      </w:r>
    </w:p>
    <w:p w:rsidR="001760F8" w:rsidRPr="00A05447" w:rsidRDefault="001760F8" w:rsidP="00827380">
      <w:pPr>
        <w:ind w:left="-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в дальнейшем совместно именуемые Стороны, а по отдельности – «Сторона», заключили настоящее Соглашение о гарантиях по Договору на оказание клининговых услуг  №__</w:t>
      </w:r>
      <w:r w:rsidR="00827380" w:rsidRPr="00A05447">
        <w:rPr>
          <w:rFonts w:ascii="Tahoma" w:eastAsia="Times New Roman" w:hAnsi="Tahoma" w:cs="Tahoma"/>
          <w:color w:val="00000A"/>
          <w:sz w:val="20"/>
          <w:szCs w:val="20"/>
        </w:rPr>
        <w:t>______</w:t>
      </w:r>
      <w:r w:rsidRPr="00A05447">
        <w:rPr>
          <w:rFonts w:ascii="Tahoma" w:eastAsia="Times New Roman" w:hAnsi="Tahoma" w:cs="Tahoma"/>
          <w:color w:val="00000A"/>
          <w:sz w:val="20"/>
          <w:szCs w:val="20"/>
        </w:rPr>
        <w:t>_________ от __________ 202__г. (далее – «Договор») о нижеследующем:</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b/>
          <w:color w:val="00000A"/>
          <w:sz w:val="20"/>
          <w:szCs w:val="20"/>
        </w:rPr>
        <w:t>1.</w:t>
      </w:r>
      <w:r w:rsidRPr="00A05447">
        <w:rPr>
          <w:rFonts w:ascii="Tahoma" w:eastAsia="Times New Roman" w:hAnsi="Tahoma" w:cs="Tahoma"/>
          <w:color w:val="00000A"/>
          <w:sz w:val="20"/>
          <w:szCs w:val="20"/>
        </w:rPr>
        <w:t xml:space="preserve"> Заверения и гарантии Исполнителя:</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b/>
          <w:color w:val="00000A"/>
          <w:sz w:val="20"/>
          <w:szCs w:val="20"/>
        </w:rPr>
        <w:t>1.1.</w:t>
      </w:r>
      <w:r w:rsidRPr="00A05447">
        <w:rPr>
          <w:rFonts w:ascii="Tahoma" w:eastAsia="Times New Roman" w:hAnsi="Tahoma" w:cs="Tahoma"/>
          <w:color w:val="00000A"/>
          <w:sz w:val="20"/>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Исполнитель является надлежащим образом учреждённым и зарегистрированным юридическим лицом (в том числе, но не ограничиваясь в составе простого товарищества, инвестиционного товарищества, консорциума) и/или надлежащим образом зарегистрированным предпринимателем (в том числе, но не ограничиваясь в составе простого товарищества, консорциума), правомочным в соответствии с законодательством РФ на заключение Договора;</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в отношении Исполнителя отсутствует решение суда о признании Стороны несостоятельным (банкротом);</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Исполнителем были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Исполнитель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основной целью совершения сделки (совершения операций) по Договору не являются неуплата (неполная уплата) и (или) зачет (возврат) суммы налога.</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b/>
          <w:color w:val="00000A"/>
          <w:sz w:val="20"/>
          <w:szCs w:val="20"/>
        </w:rPr>
        <w:t>1.2.</w:t>
      </w:r>
      <w:r w:rsidRPr="00A05447">
        <w:rPr>
          <w:rFonts w:ascii="Tahoma" w:eastAsia="Times New Roman" w:hAnsi="Tahoma" w:cs="Tahoma"/>
          <w:color w:val="00000A"/>
          <w:sz w:val="20"/>
          <w:szCs w:val="20"/>
        </w:rPr>
        <w:t xml:space="preserve"> Исполнитель заверяет на момент подписания настоящего Соглашения и гарантирует в налоговых периодах, в течение которых совершаются расчетные операции по Договору, что:</w:t>
      </w:r>
    </w:p>
    <w:p w:rsidR="001760F8" w:rsidRPr="00A05447" w:rsidRDefault="001760F8" w:rsidP="001760F8">
      <w:pPr>
        <w:pStyle w:val="3"/>
        <w:keepNext w:val="0"/>
        <w:ind w:left="-567" w:firstLine="567"/>
        <w:jc w:val="both"/>
        <w:rPr>
          <w:rFonts w:ascii="Tahoma" w:eastAsia="Times New Roman" w:hAnsi="Tahoma" w:cs="Tahoma"/>
          <w:color w:val="FF0000"/>
          <w:sz w:val="20"/>
          <w:szCs w:val="20"/>
        </w:rPr>
      </w:pPr>
      <w:r w:rsidRPr="00A05447">
        <w:rPr>
          <w:rFonts w:ascii="Tahoma" w:eastAsia="Times New Roman" w:hAnsi="Tahoma" w:cs="Tahoma"/>
          <w:b/>
          <w:color w:val="000000"/>
          <w:sz w:val="20"/>
          <w:szCs w:val="20"/>
        </w:rPr>
        <w:t>1.2.1.</w:t>
      </w:r>
      <w:r w:rsidRPr="00A05447">
        <w:rPr>
          <w:rFonts w:ascii="Tahoma" w:eastAsia="Times New Roman" w:hAnsi="Tahoma" w:cs="Tahoma"/>
          <w:color w:val="000000"/>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rsidR="001760F8" w:rsidRPr="00A05447" w:rsidRDefault="001760F8" w:rsidP="001760F8">
      <w:pPr>
        <w:pStyle w:val="3"/>
        <w:spacing w:before="0"/>
        <w:ind w:left="-567" w:firstLine="567"/>
        <w:jc w:val="both"/>
        <w:rPr>
          <w:rFonts w:ascii="Tahoma" w:eastAsia="Times New Roman" w:hAnsi="Tahoma" w:cs="Tahoma"/>
          <w:color w:val="000000"/>
          <w:sz w:val="20"/>
          <w:szCs w:val="20"/>
        </w:rPr>
      </w:pPr>
      <w:r w:rsidRPr="00A05447">
        <w:rPr>
          <w:rFonts w:ascii="Tahoma" w:eastAsia="Times New Roman" w:hAnsi="Tahoma" w:cs="Tahoma"/>
          <w:b/>
          <w:color w:val="000000"/>
          <w:sz w:val="20"/>
          <w:szCs w:val="20"/>
        </w:rPr>
        <w:t>1.2.2.</w:t>
      </w:r>
      <w:r w:rsidRPr="00A05447">
        <w:rPr>
          <w:rFonts w:ascii="Tahoma" w:eastAsia="Times New Roman" w:hAnsi="Tahoma" w:cs="Tahoma"/>
          <w:color w:val="000000"/>
          <w:sz w:val="20"/>
          <w:szCs w:val="20"/>
        </w:rPr>
        <w:t xml:space="preserve"> Исполнитель предоставил (предоставит)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сроком действия </w:t>
      </w:r>
      <w:r w:rsidRPr="00A05447">
        <w:rPr>
          <w:rFonts w:ascii="Tahoma" w:eastAsia="Times New Roman" w:hAnsi="Tahoma" w:cs="Tahoma"/>
          <w:color w:val="auto"/>
          <w:sz w:val="20"/>
          <w:szCs w:val="20"/>
        </w:rPr>
        <w:t>с начала календарного года, в котором заключен Договор, бессрочно, в отношении сведений (кейс GRUZ) (далее – Согласие</w:t>
      </w:r>
      <w:r w:rsidRPr="00A05447">
        <w:rPr>
          <w:rFonts w:ascii="Tahoma" w:eastAsia="Times New Roman" w:hAnsi="Tahoma" w:cs="Tahoma"/>
          <w:color w:val="000000"/>
          <w:sz w:val="20"/>
          <w:szCs w:val="20"/>
        </w:rPr>
        <w:t>):</w:t>
      </w:r>
    </w:p>
    <w:p w:rsidR="001760F8" w:rsidRPr="00A05447" w:rsidRDefault="001760F8" w:rsidP="001760F8">
      <w:pPr>
        <w:widowControl/>
        <w:numPr>
          <w:ilvl w:val="2"/>
          <w:numId w:val="1"/>
        </w:numPr>
        <w:pBdr>
          <w:top w:val="nil"/>
          <w:left w:val="nil"/>
          <w:bottom w:val="nil"/>
          <w:right w:val="nil"/>
          <w:between w:val="nil"/>
        </w:pBdr>
        <w:tabs>
          <w:tab w:val="left" w:pos="-283"/>
          <w:tab w:val="left" w:pos="0"/>
        </w:tabs>
        <w:ind w:left="-567" w:firstLine="567"/>
        <w:jc w:val="both"/>
        <w:rPr>
          <w:rFonts w:ascii="Tahoma" w:hAnsi="Tahoma" w:cs="Tahoma"/>
          <w:sz w:val="20"/>
          <w:szCs w:val="20"/>
        </w:rPr>
      </w:pPr>
      <w:r w:rsidRPr="00A05447">
        <w:rPr>
          <w:rFonts w:ascii="Tahoma" w:eastAsia="Times New Roman" w:hAnsi="Tahoma" w:cs="Tahoma"/>
          <w:color w:val="000000"/>
          <w:sz w:val="20"/>
          <w:szCs w:val="20"/>
        </w:rPr>
        <w:t xml:space="preserve">о наличии (урегулировании/неурегулировании) несформированного источника по цепочке исполнителей услуг для принятия к вычету сумм </w:t>
      </w:r>
      <w:r w:rsidRPr="00A05447">
        <w:rPr>
          <w:rFonts w:ascii="Tahoma" w:eastAsia="Times New Roman" w:hAnsi="Tahoma" w:cs="Tahoma"/>
          <w:sz w:val="20"/>
          <w:szCs w:val="20"/>
        </w:rPr>
        <w:t>НДС</w:t>
      </w:r>
      <w:r w:rsidRPr="00A05447">
        <w:rPr>
          <w:rFonts w:ascii="Tahoma" w:hAnsi="Tahoma" w:cs="Tahoma"/>
          <w:sz w:val="20"/>
          <w:szCs w:val="20"/>
        </w:rPr>
        <w:t xml:space="preserve"> </w:t>
      </w:r>
      <w:r w:rsidRPr="00A05447">
        <w:rPr>
          <w:rFonts w:ascii="Tahoma" w:eastAsia="Times New Roman" w:hAnsi="Tahoma" w:cs="Tahoma"/>
          <w:sz w:val="20"/>
          <w:szCs w:val="20"/>
        </w:rPr>
        <w:t>(далее – «Несформированный источник для вычета по НДС»);</w:t>
      </w:r>
    </w:p>
    <w:p w:rsidR="001760F8" w:rsidRPr="00A05447" w:rsidRDefault="001760F8" w:rsidP="001760F8">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A05447">
        <w:rPr>
          <w:rFonts w:ascii="Tahoma" w:eastAsia="Times New Roman" w:hAnsi="Tahoma" w:cs="Tahoma"/>
          <w:color w:val="000000"/>
          <w:sz w:val="20"/>
          <w:szCs w:val="20"/>
        </w:rPr>
        <w:t>о застрахованных лицах (СНИЛС, ФИО застрахованных лиц);</w:t>
      </w:r>
    </w:p>
    <w:p w:rsidR="001760F8" w:rsidRPr="00A05447" w:rsidRDefault="001760F8" w:rsidP="001760F8">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A05447">
        <w:rPr>
          <w:rFonts w:ascii="Tahoma" w:eastAsia="Times New Roman" w:hAnsi="Tahoma" w:cs="Tahoma"/>
          <w:color w:val="000000"/>
          <w:sz w:val="20"/>
          <w:szCs w:val="20"/>
        </w:rPr>
        <w:t>о средней заработной плате;</w:t>
      </w:r>
    </w:p>
    <w:p w:rsidR="001760F8" w:rsidRPr="00A05447" w:rsidRDefault="001760F8" w:rsidP="001760F8">
      <w:pPr>
        <w:widowControl/>
        <w:numPr>
          <w:ilvl w:val="2"/>
          <w:numId w:val="1"/>
        </w:numPr>
        <w:pBdr>
          <w:top w:val="nil"/>
          <w:left w:val="nil"/>
          <w:bottom w:val="nil"/>
          <w:right w:val="nil"/>
          <w:between w:val="nil"/>
        </w:pBdr>
        <w:tabs>
          <w:tab w:val="left" w:pos="-283"/>
          <w:tab w:val="left" w:pos="0"/>
          <w:tab w:val="left" w:pos="567"/>
        </w:tabs>
        <w:ind w:left="-567" w:firstLine="567"/>
        <w:jc w:val="both"/>
        <w:rPr>
          <w:rFonts w:ascii="Tahoma" w:hAnsi="Tahoma" w:cs="Tahoma"/>
          <w:sz w:val="20"/>
          <w:szCs w:val="20"/>
        </w:rPr>
      </w:pPr>
      <w:r w:rsidRPr="00A05447">
        <w:rPr>
          <w:rFonts w:ascii="Tahoma" w:eastAsia="Times New Roman" w:hAnsi="Tahoma" w:cs="Tahoma"/>
          <w:color w:val="000000"/>
          <w:sz w:val="20"/>
          <w:szCs w:val="20"/>
        </w:rPr>
        <w:t>об удельном весе вычетов по НДС.</w:t>
      </w:r>
    </w:p>
    <w:p w:rsidR="001760F8" w:rsidRPr="00A05447" w:rsidRDefault="001760F8" w:rsidP="001760F8">
      <w:pPr>
        <w:widowControl/>
        <w:pBdr>
          <w:top w:val="nil"/>
          <w:left w:val="nil"/>
          <w:bottom w:val="nil"/>
          <w:right w:val="nil"/>
          <w:between w:val="nil"/>
        </w:pBdr>
        <w:tabs>
          <w:tab w:val="left" w:pos="284"/>
          <w:tab w:val="left" w:pos="567"/>
          <w:tab w:val="left" w:pos="1134"/>
        </w:tabs>
        <w:ind w:left="-567" w:firstLine="567"/>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 xml:space="preserve">В </w:t>
      </w:r>
      <w:r w:rsidR="00827380" w:rsidRPr="00A05447">
        <w:rPr>
          <w:rFonts w:ascii="Tahoma" w:eastAsia="Times New Roman" w:hAnsi="Tahoma" w:cs="Tahoma"/>
          <w:color w:val="000000"/>
          <w:sz w:val="20"/>
          <w:szCs w:val="20"/>
        </w:rPr>
        <w:t xml:space="preserve">течении 30 (тридцати) </w:t>
      </w:r>
      <w:r w:rsidRPr="00A05447">
        <w:rPr>
          <w:rFonts w:ascii="Tahoma" w:eastAsia="Times New Roman" w:hAnsi="Tahoma" w:cs="Tahoma"/>
          <w:color w:val="000000"/>
          <w:sz w:val="20"/>
          <w:szCs w:val="20"/>
        </w:rPr>
        <w:t>календарных дней с даты заключения Договора Исполнитель обязан направить Заказчику копию Согласия и Квитанции о его приеме налоговым органом.</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b/>
          <w:color w:val="00000A"/>
          <w:sz w:val="20"/>
          <w:szCs w:val="20"/>
        </w:rPr>
        <w:t>1.2.4.</w:t>
      </w:r>
      <w:r w:rsidRPr="00A05447">
        <w:rPr>
          <w:rFonts w:ascii="Tahoma" w:eastAsia="Times New Roman" w:hAnsi="Tahoma" w:cs="Tahoma"/>
          <w:color w:val="00000A"/>
          <w:sz w:val="20"/>
          <w:szCs w:val="20"/>
        </w:rPr>
        <w:t xml:space="preserve"> Исполнитель обязуется представить Заказчику сведения о заключении договоров с третьими лицами (</w:t>
      </w:r>
      <w:r w:rsidRPr="00A05447">
        <w:rPr>
          <w:rFonts w:ascii="Tahoma" w:eastAsia="Times New Roman" w:hAnsi="Tahoma" w:cs="Tahoma"/>
          <w:color w:val="000000"/>
          <w:sz w:val="20"/>
          <w:szCs w:val="20"/>
        </w:rPr>
        <w:t>Соисполнителями)</w:t>
      </w:r>
      <w:r w:rsidRPr="00A05447">
        <w:rPr>
          <w:rFonts w:ascii="Tahoma" w:eastAsia="Times New Roman" w:hAnsi="Tahoma" w:cs="Tahoma"/>
          <w:color w:val="00000A"/>
          <w:sz w:val="20"/>
          <w:szCs w:val="20"/>
        </w:rPr>
        <w:t xml:space="preserve"> в целях исполнения Договора, включая данные о перечне услуг, являющихся предметом таких сделок с указанными лицами.</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b/>
          <w:color w:val="000000"/>
          <w:sz w:val="20"/>
          <w:szCs w:val="20"/>
        </w:rPr>
        <w:lastRenderedPageBreak/>
        <w:t>1.</w:t>
      </w:r>
      <w:r w:rsidRPr="00A05447">
        <w:rPr>
          <w:rFonts w:ascii="Tahoma" w:eastAsia="Times New Roman" w:hAnsi="Tahoma" w:cs="Tahoma"/>
          <w:b/>
          <w:color w:val="00000A"/>
          <w:sz w:val="20"/>
          <w:szCs w:val="20"/>
        </w:rPr>
        <w:t>2.5.</w:t>
      </w:r>
      <w:r w:rsidRPr="00A05447">
        <w:rPr>
          <w:rFonts w:ascii="Tahoma" w:hAnsi="Tahoma" w:cs="Tahoma"/>
          <w:b/>
          <w:color w:val="00000A"/>
          <w:sz w:val="20"/>
          <w:szCs w:val="20"/>
        </w:rPr>
        <w:t> </w:t>
      </w:r>
      <w:r w:rsidRPr="00A05447">
        <w:rPr>
          <w:rFonts w:ascii="Tahoma" w:eastAsia="Times New Roman" w:hAnsi="Tahoma" w:cs="Tahoma"/>
          <w:color w:val="00000A"/>
          <w:sz w:val="20"/>
          <w:szCs w:val="20"/>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rsidR="001760F8" w:rsidRPr="00A05447" w:rsidRDefault="001760F8" w:rsidP="001760F8">
      <w:pPr>
        <w:widowControl/>
        <w:pBdr>
          <w:top w:val="nil"/>
          <w:left w:val="nil"/>
          <w:bottom w:val="nil"/>
          <w:right w:val="nil"/>
          <w:between w:val="nil"/>
        </w:pBdr>
        <w:tabs>
          <w:tab w:val="left" w:pos="284"/>
          <w:tab w:val="left" w:pos="567"/>
          <w:tab w:val="left" w:pos="1134"/>
        </w:tabs>
        <w:ind w:left="-567" w:firstLine="567"/>
        <w:jc w:val="both"/>
        <w:rPr>
          <w:rFonts w:ascii="Tahoma" w:eastAsia="Times New Roman" w:hAnsi="Tahoma" w:cs="Tahoma"/>
          <w:color w:val="00000A"/>
          <w:sz w:val="20"/>
          <w:szCs w:val="20"/>
        </w:rPr>
      </w:pPr>
      <w:r w:rsidRPr="00A05447">
        <w:rPr>
          <w:rFonts w:ascii="Tahoma" w:eastAsia="Times New Roman" w:hAnsi="Tahoma" w:cs="Tahoma"/>
          <w:color w:val="000000"/>
          <w:sz w:val="20"/>
          <w:szCs w:val="20"/>
        </w:rPr>
        <w:t xml:space="preserve">- </w:t>
      </w:r>
      <w:r w:rsidRPr="00A05447">
        <w:rPr>
          <w:rFonts w:ascii="Tahoma" w:eastAsia="Times New Roman" w:hAnsi="Tahoma" w:cs="Tahoma"/>
          <w:color w:val="00000A"/>
          <w:sz w:val="20"/>
          <w:szCs w:val="20"/>
        </w:rPr>
        <w:t>Исполнитель, а также привлекаемые им для исполнения Договора третьи лица (Соисполнители) являются добросовестными исполнителями услуги, полностью исполняют свои обязательства собственными силами и средствами, для чего обладают достаточным профессиональным опытом в сфере фасилити-менеджмента, имущественными и трудовыми ресурсами, а также соответствуют на момент заключения Договора и будут соответствовать в течение всех налоговых периодов, в которых будут совершаться операции по Договору, следующим критериям:</w:t>
      </w:r>
    </w:p>
    <w:p w:rsidR="001760F8" w:rsidRPr="00A05447" w:rsidRDefault="001760F8" w:rsidP="00A05447">
      <w:pPr>
        <w:widowControl/>
        <w:pBdr>
          <w:top w:val="nil"/>
          <w:left w:val="nil"/>
          <w:bottom w:val="nil"/>
          <w:right w:val="nil"/>
          <w:between w:val="nil"/>
        </w:pBdr>
        <w:tabs>
          <w:tab w:val="left" w:pos="-283"/>
          <w:tab w:val="left" w:pos="1593"/>
        </w:tabs>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по операциям с участием Исполнителя, а также третьих лиц (Соисполнителей), привлеченных Исполнителем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1760F8" w:rsidRPr="00A05447" w:rsidRDefault="001760F8" w:rsidP="00A05447">
      <w:pPr>
        <w:widowControl/>
        <w:pBdr>
          <w:top w:val="nil"/>
          <w:left w:val="nil"/>
          <w:bottom w:val="nil"/>
          <w:right w:val="nil"/>
          <w:between w:val="nil"/>
        </w:pBdr>
        <w:tabs>
          <w:tab w:val="left" w:pos="-283"/>
          <w:tab w:val="left" w:pos="1593"/>
        </w:tabs>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xml:space="preserve">• работники, участвующие в оказании услуг (выполнении работ) по Договору </w:t>
      </w:r>
      <w:r w:rsidRPr="00A05447">
        <w:rPr>
          <w:rFonts w:ascii="Tahoma" w:eastAsia="Times New Roman" w:hAnsi="Tahoma" w:cs="Tahoma"/>
          <w:color w:val="000000"/>
          <w:sz w:val="20"/>
          <w:szCs w:val="20"/>
        </w:rPr>
        <w:t>не являются самозанятыми гражданами и являются трудовым ресурсом Исполнителя и/или Подрядчика/Соисполнителя, то есть находятся в трудовых или гражданско-правовых отн</w:t>
      </w:r>
      <w:r w:rsidRPr="00A05447">
        <w:rPr>
          <w:rFonts w:ascii="Tahoma" w:eastAsia="Times New Roman" w:hAnsi="Tahoma" w:cs="Tahoma"/>
          <w:color w:val="00000A"/>
          <w:sz w:val="20"/>
          <w:szCs w:val="20"/>
        </w:rPr>
        <w:t xml:space="preserve">ошениях с Исполнителем или Соисполнителем. Порядок подтверждения данной гарантии стороны согласовали в п. 1.2.7 настоящего Соглашения; </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0"/>
          <w:sz w:val="20"/>
          <w:szCs w:val="20"/>
        </w:rPr>
        <w:t xml:space="preserve">- </w:t>
      </w:r>
      <w:r w:rsidRPr="00A05447">
        <w:rPr>
          <w:rFonts w:ascii="Tahoma" w:eastAsia="Times New Roman" w:hAnsi="Tahoma" w:cs="Tahoma"/>
          <w:color w:val="00000A"/>
          <w:sz w:val="20"/>
          <w:szCs w:val="20"/>
        </w:rPr>
        <w:t>Передача Соисполнителями всех или части обязательств иным третьим лицам в рамках исполнения Договора не допускается;</w:t>
      </w:r>
    </w:p>
    <w:p w:rsidR="001760F8" w:rsidRPr="00A05447" w:rsidRDefault="001760F8" w:rsidP="001760F8">
      <w:pPr>
        <w:widowControl/>
        <w:pBdr>
          <w:top w:val="nil"/>
          <w:left w:val="nil"/>
          <w:bottom w:val="nil"/>
          <w:right w:val="nil"/>
          <w:between w:val="nil"/>
        </w:pBdr>
        <w:ind w:left="-567" w:firstLine="567"/>
        <w:jc w:val="both"/>
        <w:rPr>
          <w:rFonts w:ascii="Tahoma" w:eastAsia="Times New Roman" w:hAnsi="Tahoma" w:cs="Tahoma"/>
          <w:color w:val="00000A"/>
          <w:sz w:val="20"/>
          <w:szCs w:val="20"/>
        </w:rPr>
      </w:pPr>
      <w:r w:rsidRPr="00A05447">
        <w:rPr>
          <w:rFonts w:ascii="Tahoma" w:eastAsia="Times New Roman" w:hAnsi="Tahoma" w:cs="Tahoma"/>
          <w:color w:val="00000A"/>
          <w:sz w:val="20"/>
          <w:szCs w:val="20"/>
        </w:rPr>
        <w:t>- Исполнитель гарантирует, что все его действия по привлечению третьих лиц (Соисполнителей) будут соответствовать гарантиям и содержать заверения, указанные в Соглашении, будут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rsidR="001760F8" w:rsidRPr="00A05447" w:rsidRDefault="001760F8" w:rsidP="001760F8">
      <w:pPr>
        <w:pStyle w:val="3"/>
        <w:spacing w:before="0"/>
        <w:ind w:left="-709" w:firstLine="851"/>
        <w:jc w:val="both"/>
        <w:rPr>
          <w:rFonts w:ascii="Tahoma" w:eastAsia="Times New Roman" w:hAnsi="Tahoma" w:cs="Tahoma"/>
          <w:color w:val="000000"/>
          <w:sz w:val="20"/>
          <w:szCs w:val="20"/>
        </w:rPr>
      </w:pPr>
      <w:r w:rsidRPr="00A05447">
        <w:rPr>
          <w:rFonts w:ascii="Tahoma" w:eastAsia="Times New Roman" w:hAnsi="Tahoma" w:cs="Tahoma"/>
          <w:b/>
          <w:color w:val="00000A"/>
          <w:sz w:val="20"/>
          <w:szCs w:val="20"/>
        </w:rPr>
        <w:t>1.2.6.</w:t>
      </w:r>
      <w:r w:rsidRPr="00A05447">
        <w:rPr>
          <w:rFonts w:ascii="Tahoma" w:eastAsia="Times New Roman" w:hAnsi="Tahoma" w:cs="Tahoma"/>
          <w:color w:val="00000A"/>
          <w:sz w:val="20"/>
          <w:szCs w:val="20"/>
        </w:rPr>
        <w:t xml:space="preserve"> </w:t>
      </w:r>
      <w:r w:rsidRPr="00A05447">
        <w:rPr>
          <w:rFonts w:ascii="Tahoma" w:eastAsia="Times New Roman" w:hAnsi="Tahoma" w:cs="Tahoma"/>
          <w:color w:val="000000"/>
          <w:sz w:val="20"/>
          <w:szCs w:val="20"/>
        </w:rPr>
        <w:t>Все операции, совершенные в рамках Договора, будут полностью отражены в первичных документах Исполнителя и третьих лиц (Соисполнителей), привлеченных им в целях исполнения Договора, в обязательной бухгалтерской, налоговой, статистической и любой иной отчетности;</w:t>
      </w:r>
    </w:p>
    <w:p w:rsidR="001760F8" w:rsidRPr="00A05447" w:rsidRDefault="001760F8" w:rsidP="001760F8">
      <w:pPr>
        <w:pStyle w:val="3"/>
        <w:spacing w:before="0"/>
        <w:ind w:left="-709" w:firstLine="851"/>
        <w:jc w:val="both"/>
        <w:rPr>
          <w:rFonts w:ascii="Tahoma" w:eastAsia="Times New Roman" w:hAnsi="Tahoma" w:cs="Tahoma"/>
          <w:color w:val="000000"/>
          <w:sz w:val="20"/>
          <w:szCs w:val="20"/>
        </w:rPr>
      </w:pPr>
      <w:r w:rsidRPr="00A05447">
        <w:rPr>
          <w:rFonts w:ascii="Tahoma" w:eastAsia="Times New Roman" w:hAnsi="Tahoma" w:cs="Tahoma"/>
          <w:b/>
          <w:color w:val="000000"/>
          <w:sz w:val="20"/>
          <w:szCs w:val="20"/>
        </w:rPr>
        <w:t>1.2.7.</w:t>
      </w:r>
      <w:r w:rsidRPr="00A05447">
        <w:rPr>
          <w:rFonts w:ascii="Tahoma" w:eastAsia="Times New Roman" w:hAnsi="Tahoma" w:cs="Tahoma"/>
          <w:color w:val="000000"/>
          <w:sz w:val="20"/>
          <w:szCs w:val="20"/>
        </w:rPr>
        <w:t xml:space="preserve"> Исполнитель предоставит (в том числе обеспечит предоставление третьими лицами (Соисполнителями),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относящихся к осуществлению операций по исполнению Договора и подтверждающих гарантии и заверения, указанные в настоящем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rsidR="001760F8" w:rsidRPr="00A05447" w:rsidRDefault="001760F8" w:rsidP="001760F8">
      <w:pPr>
        <w:widowControl/>
        <w:pBdr>
          <w:top w:val="nil"/>
          <w:left w:val="nil"/>
          <w:bottom w:val="nil"/>
          <w:right w:val="nil"/>
          <w:between w:val="nil"/>
        </w:pBdr>
        <w:tabs>
          <w:tab w:val="left" w:pos="851"/>
          <w:tab w:val="left" w:pos="1593"/>
        </w:tabs>
        <w:ind w:left="-709" w:firstLine="709"/>
        <w:jc w:val="both"/>
        <w:rPr>
          <w:rFonts w:ascii="Tahoma" w:eastAsia="Times New Roman" w:hAnsi="Tahoma" w:cs="Tahoma"/>
          <w:color w:val="000000"/>
          <w:sz w:val="20"/>
          <w:szCs w:val="20"/>
        </w:rPr>
      </w:pPr>
      <w:r w:rsidRPr="00A05447">
        <w:rPr>
          <w:rFonts w:ascii="Tahoma" w:eastAsia="Times New Roman" w:hAnsi="Tahoma" w:cs="Tahoma"/>
          <w:b/>
          <w:color w:val="000000"/>
          <w:sz w:val="20"/>
          <w:szCs w:val="20"/>
        </w:rPr>
        <w:t>1.3.</w:t>
      </w:r>
      <w:r w:rsidRPr="00A05447">
        <w:rPr>
          <w:rFonts w:ascii="Tahoma" w:eastAsia="Times New Roman" w:hAnsi="Tahoma" w:cs="Tahoma"/>
          <w:color w:val="000000"/>
          <w:sz w:val="20"/>
          <w:szCs w:val="20"/>
        </w:rPr>
        <w:t xml:space="preserve"> 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установление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сверх убытков уплаты штрафа (неустойки) в размере 10% от Цены договора,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rsidR="001760F8" w:rsidRPr="00A05447" w:rsidRDefault="001760F8" w:rsidP="001760F8">
      <w:pPr>
        <w:tabs>
          <w:tab w:val="left" w:pos="567"/>
          <w:tab w:val="left" w:pos="2160"/>
        </w:tabs>
        <w:ind w:left="-709" w:firstLine="709"/>
        <w:jc w:val="both"/>
        <w:rPr>
          <w:rFonts w:ascii="Tahoma" w:eastAsia="Times New Roman" w:hAnsi="Tahoma" w:cs="Tahoma"/>
          <w:b/>
          <w:sz w:val="20"/>
          <w:szCs w:val="20"/>
        </w:rPr>
      </w:pPr>
      <w:r w:rsidRPr="00A05447">
        <w:rPr>
          <w:rFonts w:ascii="Tahoma" w:eastAsia="Times New Roman" w:hAnsi="Tahoma" w:cs="Tahoma"/>
          <w:b/>
          <w:sz w:val="20"/>
          <w:szCs w:val="20"/>
        </w:rPr>
        <w:t>2. Возмещение убытков и/или имущественных потерь</w:t>
      </w:r>
    </w:p>
    <w:p w:rsidR="001760F8" w:rsidRPr="00A05447" w:rsidRDefault="001760F8" w:rsidP="001760F8">
      <w:pPr>
        <w:tabs>
          <w:tab w:val="left" w:pos="567"/>
          <w:tab w:val="left" w:pos="2160"/>
        </w:tabs>
        <w:ind w:left="-709" w:firstLine="709"/>
        <w:jc w:val="both"/>
        <w:rPr>
          <w:rFonts w:ascii="Tahoma" w:eastAsia="Times New Roman" w:hAnsi="Tahoma" w:cs="Tahoma"/>
          <w:b/>
          <w:sz w:val="20"/>
          <w:szCs w:val="20"/>
        </w:rPr>
      </w:pPr>
      <w:r w:rsidRPr="00A05447">
        <w:rPr>
          <w:rFonts w:ascii="Tahoma" w:eastAsia="Times New Roman" w:hAnsi="Tahoma" w:cs="Tahoma"/>
          <w:b/>
          <w:sz w:val="20"/>
          <w:szCs w:val="20"/>
        </w:rPr>
        <w:t>2.1. Возмещение убытков:</w:t>
      </w:r>
    </w:p>
    <w:p w:rsidR="001760F8" w:rsidRPr="00A05447" w:rsidRDefault="001760F8" w:rsidP="001760F8">
      <w:pPr>
        <w:tabs>
          <w:tab w:val="left" w:pos="567"/>
          <w:tab w:val="left" w:pos="2160"/>
        </w:tabs>
        <w:ind w:left="-709"/>
        <w:jc w:val="both"/>
        <w:rPr>
          <w:rFonts w:ascii="Tahoma" w:eastAsia="Times New Roman" w:hAnsi="Tahoma" w:cs="Tahoma"/>
          <w:sz w:val="20"/>
          <w:szCs w:val="20"/>
        </w:rPr>
      </w:pPr>
      <w:r w:rsidRPr="00A05447">
        <w:rPr>
          <w:rFonts w:ascii="Tahoma" w:eastAsia="Times New Roman" w:hAnsi="Tahoma" w:cs="Tahoma"/>
          <w:sz w:val="20"/>
          <w:szCs w:val="20"/>
        </w:rPr>
        <w:t>2.1.1. В случае нарушения заверений и/или гарантий, указанных в п. 1.1. – 1.2. настоящего Соглашения, Сторона, чьи права нарушены вправе требовать от другой Стороны возмещения убытков, причиненных таким нарушением.</w:t>
      </w:r>
    </w:p>
    <w:p w:rsidR="001760F8" w:rsidRPr="00A05447" w:rsidRDefault="001760F8" w:rsidP="001760F8">
      <w:pPr>
        <w:tabs>
          <w:tab w:val="left" w:pos="567"/>
          <w:tab w:val="left" w:pos="2160"/>
        </w:tabs>
        <w:ind w:left="-709"/>
        <w:jc w:val="both"/>
        <w:rPr>
          <w:rFonts w:ascii="Tahoma" w:eastAsia="Times New Roman" w:hAnsi="Tahoma" w:cs="Tahoma"/>
          <w:sz w:val="20"/>
          <w:szCs w:val="20"/>
        </w:rPr>
      </w:pPr>
      <w:r w:rsidRPr="00A05447">
        <w:rPr>
          <w:rFonts w:ascii="Tahoma" w:eastAsia="Times New Roman" w:hAnsi="Tahoma" w:cs="Tahoma"/>
          <w:sz w:val="20"/>
          <w:szCs w:val="20"/>
        </w:rPr>
        <w:t>2.1.2. Исполнитель возместит Заказчику полностью все убытки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настоящего Договора, определенной актом государственного органа, в частности, решением налогового органа или постановление о возбуждении уголовного дела. Акт государственного органа является достаточным доказательством убытков Покупателя вне зависимости от факта его обжалования.</w:t>
      </w:r>
    </w:p>
    <w:p w:rsidR="001760F8" w:rsidRPr="00A05447" w:rsidRDefault="001760F8" w:rsidP="001760F8">
      <w:pPr>
        <w:tabs>
          <w:tab w:val="left" w:pos="567"/>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 xml:space="preserve">По требованию Заказчика Исполнитель обязуется участвовать в обжалованиях Акта(-ов) государственного органа, вынесенного(-ых) в отношении Заказчика, в части, касающейся хозяйственных операций с участием Исполнителя.  </w:t>
      </w:r>
    </w:p>
    <w:p w:rsidR="001760F8" w:rsidRPr="00A05447" w:rsidRDefault="001760F8" w:rsidP="001760F8">
      <w:pPr>
        <w:tabs>
          <w:tab w:val="left" w:pos="567"/>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 xml:space="preserve">Заказчик, по запросу Исполнителя, предоставит Исполнителю право обжаловать (участвовать в обжаловании на стороне Заказчика) Акт государственного органа, вынесенный в отношении Покупателя, в части, касающейся хозяйственных операций с участием Исполнителя. Для целей применения настоящего </w:t>
      </w:r>
      <w:r w:rsidRPr="00A05447">
        <w:rPr>
          <w:rFonts w:ascii="Tahoma" w:eastAsia="Times New Roman" w:hAnsi="Tahoma" w:cs="Tahoma"/>
          <w:sz w:val="20"/>
          <w:szCs w:val="20"/>
        </w:rPr>
        <w:lastRenderedPageBreak/>
        <w:t xml:space="preserve">пункта Соглашения, Стороны заранее оценили размер убытков как равный совокупности уплаченных или подлежащих уплате Заказчиком сумм налогов, в возмещении которых Заказчику было отказано, сумм налогов, уплаченных или подлежащих уплате Заказчиком вследствие непризнании для целей налогообложения расходов по операциям, вытекающим из настоящего Договора, пеней, штрафов. </w:t>
      </w:r>
    </w:p>
    <w:p w:rsidR="001760F8" w:rsidRPr="00A05447" w:rsidRDefault="001760F8" w:rsidP="001760F8">
      <w:pPr>
        <w:tabs>
          <w:tab w:val="left" w:pos="567"/>
          <w:tab w:val="left" w:pos="2160"/>
        </w:tabs>
        <w:ind w:left="-709" w:firstLine="709"/>
        <w:jc w:val="both"/>
        <w:rPr>
          <w:rFonts w:ascii="Tahoma" w:eastAsia="Times New Roman" w:hAnsi="Tahoma" w:cs="Tahoma"/>
          <w:b/>
          <w:sz w:val="20"/>
          <w:szCs w:val="20"/>
        </w:rPr>
      </w:pPr>
      <w:r w:rsidRPr="00A05447">
        <w:rPr>
          <w:rFonts w:ascii="Tahoma" w:eastAsia="Times New Roman" w:hAnsi="Tahoma" w:cs="Tahoma"/>
          <w:b/>
          <w:sz w:val="20"/>
          <w:szCs w:val="20"/>
        </w:rPr>
        <w:t>2.2. Возмещение имущественных потерь:</w:t>
      </w:r>
    </w:p>
    <w:p w:rsidR="001760F8" w:rsidRPr="00A05447" w:rsidRDefault="001760F8" w:rsidP="001760F8">
      <w:pPr>
        <w:tabs>
          <w:tab w:val="left" w:pos="2160"/>
        </w:tabs>
        <w:ind w:left="-709"/>
        <w:jc w:val="both"/>
        <w:rPr>
          <w:rFonts w:ascii="Tahoma" w:eastAsia="Times New Roman" w:hAnsi="Tahoma" w:cs="Tahoma"/>
          <w:sz w:val="20"/>
          <w:szCs w:val="20"/>
          <w:highlight w:val="white"/>
        </w:rPr>
      </w:pPr>
      <w:r w:rsidRPr="00A05447">
        <w:rPr>
          <w:rFonts w:ascii="Tahoma" w:eastAsia="Times New Roman" w:hAnsi="Tahoma" w:cs="Tahoma"/>
          <w:sz w:val="20"/>
          <w:szCs w:val="20"/>
          <w:highlight w:val="white"/>
        </w:rPr>
        <w:t xml:space="preserve">2.2.1 </w:t>
      </w:r>
      <w:r w:rsidRPr="00A05447">
        <w:rPr>
          <w:rFonts w:ascii="Tahoma" w:eastAsia="Times New Roman" w:hAnsi="Tahoma" w:cs="Tahoma"/>
          <w:sz w:val="20"/>
          <w:szCs w:val="20"/>
        </w:rPr>
        <w:t xml:space="preserve">Исполнитель возместит Заказчику полностью все имущественные потери Заказчика по правилам статьи 406.1. Гражданского кодекса Российской Федерации, возникшие вследствие </w:t>
      </w:r>
      <w:r w:rsidRPr="00A05447">
        <w:rPr>
          <w:rFonts w:ascii="Tahoma" w:eastAsia="Times New Roman" w:hAnsi="Tahoma" w:cs="Tahoma"/>
          <w:sz w:val="20"/>
          <w:szCs w:val="20"/>
          <w:highlight w:val="white"/>
        </w:rPr>
        <w:t xml:space="preserve">неустранения </w:t>
      </w:r>
      <w:r w:rsidRPr="00A05447">
        <w:rPr>
          <w:rFonts w:ascii="Tahoma" w:eastAsia="Times New Roman" w:hAnsi="Tahoma" w:cs="Tahoma"/>
          <w:sz w:val="20"/>
          <w:szCs w:val="20"/>
        </w:rPr>
        <w:t xml:space="preserve">признаков несформированного по цепочке хозяйственных операций с участием Исполнителя источника для принятия Заказчиком к вычету сумм НДС </w:t>
      </w:r>
      <w:r w:rsidRPr="00A05447">
        <w:rPr>
          <w:rFonts w:ascii="Tahoma" w:eastAsia="Times New Roman" w:hAnsi="Tahoma" w:cs="Tahoma"/>
          <w:sz w:val="20"/>
          <w:szCs w:val="20"/>
          <w:highlight w:val="white"/>
        </w:rPr>
        <w:t xml:space="preserve">по операциям из Договора, если вследствие такого неустранения Заказчик отказался полностью или в части от </w:t>
      </w:r>
      <w:r w:rsidRPr="00A05447">
        <w:rPr>
          <w:rFonts w:ascii="Tahoma" w:eastAsia="Times New Roman" w:hAnsi="Tahoma" w:cs="Tahoma"/>
          <w:sz w:val="20"/>
          <w:szCs w:val="20"/>
        </w:rPr>
        <w:t xml:space="preserve">уменьшения </w:t>
      </w:r>
      <w:r w:rsidRPr="00A05447">
        <w:rPr>
          <w:rFonts w:ascii="Tahoma" w:eastAsia="Times New Roman" w:hAnsi="Tahoma" w:cs="Tahoma"/>
          <w:sz w:val="20"/>
          <w:szCs w:val="20"/>
          <w:highlight w:val="white"/>
        </w:rPr>
        <w:t>суммы подлежащего уплате налога по операциям, совершенным в рамках Договора, при этом, для целей применения данного положения Стороны исходят из следующего:</w:t>
      </w:r>
    </w:p>
    <w:p w:rsidR="001760F8" w:rsidRPr="00A05447" w:rsidRDefault="001760F8" w:rsidP="001760F8">
      <w:pPr>
        <w:ind w:left="-709" w:firstLine="709"/>
        <w:jc w:val="both"/>
        <w:rPr>
          <w:rFonts w:ascii="Tahoma" w:eastAsia="Times New Roman" w:hAnsi="Tahoma" w:cs="Tahoma"/>
          <w:sz w:val="20"/>
          <w:szCs w:val="20"/>
        </w:rPr>
      </w:pPr>
      <w:r w:rsidRPr="00A05447">
        <w:rPr>
          <w:rFonts w:ascii="Tahoma" w:eastAsia="Times New Roman" w:hAnsi="Tahoma" w:cs="Tahoma"/>
          <w:b/>
          <w:sz w:val="20"/>
          <w:szCs w:val="20"/>
        </w:rPr>
        <w:t>•</w:t>
      </w:r>
      <w:r w:rsidRPr="00A05447">
        <w:rPr>
          <w:rFonts w:ascii="Tahoma" w:eastAsia="Times New Roman" w:hAnsi="Tahoma" w:cs="Tahoma"/>
          <w:sz w:val="20"/>
          <w:szCs w:val="20"/>
        </w:rPr>
        <w:t xml:space="preserve"> в понимании Сторон, существенное значение для возможности применения вычета по НДС имеет </w:t>
      </w:r>
      <w:r w:rsidRPr="00A05447">
        <w:rPr>
          <w:rFonts w:ascii="Tahoma" w:eastAsia="Times New Roman" w:hAnsi="Tahoma" w:cs="Tahoma"/>
          <w:sz w:val="20"/>
          <w:szCs w:val="20"/>
          <w:highlight w:val="white"/>
        </w:rPr>
        <w:t xml:space="preserve">наличие сформированного в бюджете источника применения такого вычета, в связи с чем, </w:t>
      </w:r>
      <w:r w:rsidRPr="00A05447">
        <w:rPr>
          <w:rFonts w:ascii="Tahoma" w:eastAsia="Times New Roman" w:hAnsi="Tahoma" w:cs="Tahoma"/>
          <w:sz w:val="20"/>
          <w:szCs w:val="20"/>
        </w:rPr>
        <w:t>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из настоящего Договора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1.2.2. настоящего Соглашения;</w:t>
      </w:r>
    </w:p>
    <w:p w:rsidR="001760F8" w:rsidRPr="00A05447" w:rsidRDefault="001760F8" w:rsidP="001760F8">
      <w:pPr>
        <w:ind w:left="-709" w:firstLine="709"/>
        <w:jc w:val="both"/>
        <w:rPr>
          <w:rFonts w:ascii="Tahoma" w:eastAsia="Times New Roman" w:hAnsi="Tahoma" w:cs="Tahoma"/>
          <w:sz w:val="20"/>
          <w:szCs w:val="20"/>
        </w:rPr>
      </w:pPr>
      <w:r w:rsidRPr="00A05447">
        <w:rPr>
          <w:rFonts w:ascii="Tahoma" w:eastAsia="Times New Roman" w:hAnsi="Tahoma" w:cs="Tahoma"/>
          <w:b/>
          <w:sz w:val="20"/>
          <w:szCs w:val="20"/>
        </w:rPr>
        <w:t xml:space="preserve">• </w:t>
      </w:r>
      <w:r w:rsidRPr="00A05447">
        <w:rPr>
          <w:rFonts w:ascii="Tahoma" w:eastAsia="Times New Roman" w:hAnsi="Tahoma" w:cs="Tahoma"/>
          <w:sz w:val="20"/>
          <w:szCs w:val="20"/>
        </w:rPr>
        <w:t>добровольный 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rsidR="001760F8" w:rsidRPr="00A05447" w:rsidRDefault="001760F8" w:rsidP="001760F8">
      <w:pPr>
        <w:widowControl/>
        <w:pBdr>
          <w:top w:val="nil"/>
          <w:left w:val="nil"/>
          <w:bottom w:val="nil"/>
          <w:right w:val="nil"/>
          <w:between w:val="nil"/>
        </w:pBdr>
        <w:tabs>
          <w:tab w:val="left" w:pos="3402"/>
        </w:tabs>
        <w:ind w:left="-709" w:firstLine="709"/>
        <w:jc w:val="both"/>
        <w:rPr>
          <w:rFonts w:ascii="Tahoma" w:eastAsia="Times New Roman" w:hAnsi="Tahoma" w:cs="Tahoma"/>
          <w:color w:val="000000"/>
          <w:sz w:val="20"/>
          <w:szCs w:val="20"/>
        </w:rPr>
      </w:pPr>
      <w:r w:rsidRPr="00A05447">
        <w:rPr>
          <w:rFonts w:ascii="Tahoma" w:eastAsia="Times New Roman" w:hAnsi="Tahoma" w:cs="Tahoma"/>
          <w:b/>
          <w:color w:val="000000"/>
          <w:sz w:val="20"/>
          <w:szCs w:val="20"/>
        </w:rPr>
        <w:t xml:space="preserve">• </w:t>
      </w:r>
      <w:r w:rsidRPr="00A05447">
        <w:rPr>
          <w:rFonts w:ascii="Tahoma" w:eastAsia="Times New Roman" w:hAnsi="Tahoma" w:cs="Tahoma"/>
          <w:color w:val="000000"/>
          <w:sz w:val="20"/>
          <w:szCs w:val="20"/>
        </w:rPr>
        <w:t>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rsidR="001760F8" w:rsidRPr="00A05447" w:rsidRDefault="001760F8" w:rsidP="001760F8">
      <w:pPr>
        <w:ind w:left="-709" w:firstLine="709"/>
        <w:jc w:val="both"/>
        <w:rPr>
          <w:rFonts w:ascii="Tahoma" w:eastAsia="Times New Roman" w:hAnsi="Tahoma" w:cs="Tahoma"/>
          <w:sz w:val="20"/>
          <w:szCs w:val="20"/>
        </w:rPr>
      </w:pPr>
      <w:r w:rsidRPr="00A05447">
        <w:rPr>
          <w:rFonts w:ascii="Tahoma" w:eastAsia="Times New Roman" w:hAnsi="Tahoma" w:cs="Tahoma"/>
          <w:sz w:val="20"/>
          <w:szCs w:val="20"/>
        </w:rPr>
        <w:t>• несформированный источник для принятия к вычету сумм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1760F8" w:rsidRPr="00A05447" w:rsidRDefault="001760F8" w:rsidP="001760F8">
      <w:pPr>
        <w:ind w:left="-709" w:firstLine="709"/>
        <w:jc w:val="both"/>
        <w:rPr>
          <w:rFonts w:ascii="Tahoma" w:eastAsia="Times New Roman" w:hAnsi="Tahoma" w:cs="Tahoma"/>
          <w:sz w:val="20"/>
          <w:szCs w:val="20"/>
        </w:rPr>
      </w:pPr>
      <w:r w:rsidRPr="00A05447">
        <w:rPr>
          <w:rFonts w:ascii="Tahoma" w:eastAsia="Times New Roman" w:hAnsi="Tahoma" w:cs="Tahoma"/>
          <w:sz w:val="20"/>
          <w:szCs w:val="20"/>
        </w:rPr>
        <w:t>2.2.2. При получении Исполнителем Уведомления (согласно форме, являющейся Приложением №1 к настоящему Соглашению) от Заказчика,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w:t>
      </w:r>
    </w:p>
    <w:p w:rsidR="001760F8" w:rsidRPr="00A05447" w:rsidRDefault="001760F8" w:rsidP="001760F8">
      <w:pPr>
        <w:ind w:left="-709" w:firstLine="709"/>
        <w:jc w:val="both"/>
        <w:rPr>
          <w:rFonts w:ascii="Tahoma" w:eastAsia="Times New Roman" w:hAnsi="Tahoma" w:cs="Tahoma"/>
          <w:sz w:val="20"/>
          <w:szCs w:val="20"/>
        </w:rPr>
      </w:pPr>
      <w:r w:rsidRPr="00A05447">
        <w:rPr>
          <w:rFonts w:ascii="Tahoma" w:eastAsia="Times New Roman" w:hAnsi="Tahoma" w:cs="Tahoma"/>
          <w:sz w:val="20"/>
          <w:szCs w:val="20"/>
        </w:rPr>
        <w:t>Исполнение обязательства, указанного в настоящем пункте, обеспечивается уменьшением суммы, подлежащей оплате Заказчиком Исполнителю из очередных текущих платежей, на сумму, равную сумме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Заказчика без применения к Заказчику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территориального налогового органа об урегулировании/не урегулировании ранее выявленного несформированного по цепочке поставщиков товаров (работ/услуг) с участием Исполнителя источника для применения вычета по НДС. Если Исполнитель не обеспечил устранение признаков несформированного источника для применения вычета по НДС (что подтверждается Информационным письмом территориального налогового органа о том, что ситуации с ранее выявленным несформированным по цепочке поставщиков товаров (работ/услуг) с участием Исполнителя источником для применения Заказчиком вычета по НДС не была урегулирована в предложенный срок), вследствие чего Заказчик отказался от применения вычета по НДС за соответствующий период, данная сумма покрывает требование Заказчика о возмещении имущественных потерь, понесенных последним ввиду такого отказа.</w:t>
      </w:r>
    </w:p>
    <w:p w:rsidR="001760F8" w:rsidRPr="00A05447" w:rsidRDefault="001760F8" w:rsidP="001760F8">
      <w:pPr>
        <w:tabs>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 xml:space="preserve">2.2.3. Стороны заранее оценили размер имущественных потерь, которые Исполнитель обязуется возместить Заказчику в случае добровольного неприменения Заказчиком вычета по налогу на добавленную стоимость по операциям с Исполнителем, в размере, равном сумме уплаченного Заказчиком налога на добавленную стоимость, а также сумме уплаченных пени. </w:t>
      </w:r>
    </w:p>
    <w:p w:rsidR="001760F8" w:rsidRPr="00A05447" w:rsidRDefault="001760F8" w:rsidP="001760F8">
      <w:pPr>
        <w:tabs>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 xml:space="preserve">2.2.4. 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2.2. настоящего </w:t>
      </w:r>
      <w:r w:rsidRPr="00A05447">
        <w:rPr>
          <w:rFonts w:ascii="Tahoma" w:eastAsia="Times New Roman" w:hAnsi="Tahoma" w:cs="Tahoma"/>
          <w:sz w:val="20"/>
          <w:szCs w:val="20"/>
        </w:rPr>
        <w:lastRenderedPageBreak/>
        <w:t xml:space="preserve">Соглашения,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Заказчиком к вычету сумм НДС по взаимоотношениям с Исполнителем считается урегулированной для Заказчика в связи с подачей последним уточненной налоговой декларации, исключением из вычетов соответствующей суммы НДС по взаимоотношениям с контрагентом-Исполнителем, при этом для Исполнителя ситуация считается неурегулированной. </w:t>
      </w:r>
    </w:p>
    <w:p w:rsidR="001760F8" w:rsidRPr="00A05447" w:rsidRDefault="001760F8" w:rsidP="001760F8">
      <w:pPr>
        <w:tabs>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2.3. Исполнитель обязуется возместить Заказчику имущественные потери и/или убытки в течение 10 (десяти) рабочих дней с даты получения Исполнителем соответствующего требования Заказчика. В случае направления указанного требования по почте заказным письмом оно считается полученным Исполнителем по истечении 6 (шести) дней с даты направления заказного письма.</w:t>
      </w:r>
    </w:p>
    <w:p w:rsidR="001760F8" w:rsidRPr="00A05447" w:rsidRDefault="001760F8" w:rsidP="001760F8">
      <w:pPr>
        <w:tabs>
          <w:tab w:val="left" w:pos="2160"/>
        </w:tabs>
        <w:ind w:left="-709" w:firstLine="709"/>
        <w:jc w:val="both"/>
        <w:rPr>
          <w:rFonts w:ascii="Tahoma" w:eastAsia="Times New Roman" w:hAnsi="Tahoma" w:cs="Tahoma"/>
          <w:sz w:val="20"/>
          <w:szCs w:val="20"/>
        </w:rPr>
      </w:pPr>
      <w:r w:rsidRPr="00A05447">
        <w:rPr>
          <w:rFonts w:ascii="Tahoma" w:eastAsia="Times New Roman" w:hAnsi="Tahoma" w:cs="Tahoma"/>
          <w:sz w:val="20"/>
          <w:szCs w:val="20"/>
        </w:rPr>
        <w:t>2.4. Заказчик вправе удовлетворить требования к Исполнителю о возмещении имущественных потерь и /или убытков из денежных средств, причитающихся выплате Исполнителю по любым основаниям, направив уведомление о зачете Исполнителю.</w:t>
      </w:r>
    </w:p>
    <w:p w:rsidR="001760F8" w:rsidRPr="00A05447" w:rsidRDefault="001760F8" w:rsidP="00142A81">
      <w:pPr>
        <w:pStyle w:val="a3"/>
        <w:widowControl/>
        <w:numPr>
          <w:ilvl w:val="0"/>
          <w:numId w:val="2"/>
        </w:numPr>
        <w:pBdr>
          <w:top w:val="nil"/>
          <w:left w:val="nil"/>
          <w:bottom w:val="nil"/>
          <w:right w:val="nil"/>
          <w:between w:val="nil"/>
        </w:pBdr>
        <w:tabs>
          <w:tab w:val="left" w:pos="426"/>
        </w:tabs>
        <w:ind w:left="-709" w:firstLine="709"/>
        <w:jc w:val="both"/>
        <w:rPr>
          <w:rFonts w:ascii="Tahoma" w:eastAsia="Times New Roman" w:hAnsi="Tahoma" w:cs="Tahoma"/>
          <w:i/>
          <w:color w:val="000000"/>
          <w:sz w:val="20"/>
          <w:szCs w:val="20"/>
        </w:rPr>
      </w:pPr>
      <w:bookmarkStart w:id="1" w:name="_1fob9te" w:colFirst="0" w:colLast="0"/>
      <w:bookmarkEnd w:id="1"/>
      <w:r w:rsidRPr="00142A81">
        <w:rPr>
          <w:rFonts w:ascii="Tahoma" w:eastAsia="Times New Roman" w:hAnsi="Tahoma" w:cs="Tahoma"/>
          <w:sz w:val="20"/>
          <w:szCs w:val="20"/>
        </w:rPr>
        <w:t xml:space="preserve"> </w:t>
      </w:r>
      <w:r w:rsidRPr="00A05447">
        <w:rPr>
          <w:rFonts w:ascii="Tahoma" w:eastAsia="Times New Roman" w:hAnsi="Tahoma" w:cs="Tahoma"/>
          <w:color w:val="00000A"/>
          <w:sz w:val="20"/>
          <w:szCs w:val="20"/>
        </w:rPr>
        <w:t>Стороны признают, что условия настоящего Соглашения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условия настоящего Соглашения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настоящего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1760F8" w:rsidRPr="00A05447" w:rsidRDefault="001760F8" w:rsidP="001760F8">
      <w:pPr>
        <w:pStyle w:val="a3"/>
        <w:widowControl/>
        <w:numPr>
          <w:ilvl w:val="0"/>
          <w:numId w:val="2"/>
        </w:numPr>
        <w:pBdr>
          <w:top w:val="nil"/>
          <w:left w:val="nil"/>
          <w:bottom w:val="nil"/>
          <w:right w:val="nil"/>
          <w:between w:val="nil"/>
        </w:pBdr>
        <w:ind w:left="-709" w:firstLine="709"/>
        <w:jc w:val="both"/>
        <w:rPr>
          <w:rFonts w:ascii="Tahoma" w:eastAsia="Times New Roman" w:hAnsi="Tahoma" w:cs="Tahoma"/>
          <w:i/>
          <w:color w:val="000000"/>
          <w:sz w:val="20"/>
          <w:szCs w:val="20"/>
        </w:rPr>
      </w:pPr>
      <w:r w:rsidRPr="00A05447">
        <w:rPr>
          <w:rFonts w:ascii="Tahoma" w:eastAsia="Times New Roman" w:hAnsi="Tahoma" w:cs="Tahoma"/>
          <w:color w:val="00000A"/>
          <w:sz w:val="20"/>
          <w:szCs w:val="20"/>
        </w:rPr>
        <w:t xml:space="preserve">Стороны договорились, что в случае, если какое-либо из положений Договора находится в противоречии с положениями настоящего Соглашения по аналогичному условию регулирования, то преимущества имеют положения настоящего Соглашения, вне зависимости от хронологии заключения соответствующих условий, если иное прямо не указано сторонами совместно. </w:t>
      </w:r>
    </w:p>
    <w:p w:rsidR="001760F8" w:rsidRPr="00A05447" w:rsidRDefault="001760F8" w:rsidP="001760F8">
      <w:pPr>
        <w:widowControl/>
        <w:pBdr>
          <w:top w:val="nil"/>
          <w:left w:val="nil"/>
          <w:bottom w:val="nil"/>
          <w:right w:val="nil"/>
          <w:between w:val="nil"/>
        </w:pBdr>
        <w:ind w:left="-709" w:firstLine="709"/>
        <w:jc w:val="both"/>
        <w:rPr>
          <w:rFonts w:ascii="Tahoma" w:eastAsia="Times New Roman" w:hAnsi="Tahoma" w:cs="Tahoma"/>
          <w:b/>
          <w:color w:val="000000"/>
          <w:sz w:val="20"/>
          <w:szCs w:val="20"/>
        </w:rPr>
      </w:pPr>
      <w:r w:rsidRPr="00A05447">
        <w:rPr>
          <w:rFonts w:ascii="Tahoma" w:eastAsia="Times New Roman" w:hAnsi="Tahoma" w:cs="Tahoma"/>
          <w:b/>
          <w:color w:val="000000"/>
          <w:sz w:val="20"/>
          <w:szCs w:val="20"/>
        </w:rPr>
        <w:t>5. Положения о защите персональных данных</w:t>
      </w:r>
    </w:p>
    <w:p w:rsidR="001760F8" w:rsidRPr="00A05447" w:rsidRDefault="001760F8" w:rsidP="001760F8">
      <w:pPr>
        <w:widowControl/>
        <w:pBdr>
          <w:top w:val="nil"/>
          <w:left w:val="nil"/>
          <w:bottom w:val="nil"/>
          <w:right w:val="nil"/>
          <w:between w:val="nil"/>
        </w:pBdr>
        <w:ind w:left="-709"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5.1. Исполнитель гарантирует Заказчику, что он правомерно обладает и передает Заказчику в целях исполнения Договора персональные данные третьих (физических) лиц (далее совместно именуемые – «субъекты персональных данных»), в том числе, с учетом наличия соответствующих согласий субъектов персональных данных, с соблюдением целей обработки персональных данных, а также при обеспечении дальнейшей безопасности и конфиденциальности персональных данных субъектов персональных данных при их обработке.</w:t>
      </w:r>
    </w:p>
    <w:p w:rsidR="001760F8" w:rsidRPr="00A05447" w:rsidRDefault="001760F8" w:rsidP="001760F8">
      <w:pPr>
        <w:widowControl/>
        <w:pBdr>
          <w:top w:val="nil"/>
          <w:left w:val="nil"/>
          <w:bottom w:val="nil"/>
          <w:right w:val="nil"/>
          <w:between w:val="nil"/>
        </w:pBdr>
        <w:ind w:left="-709"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5.2. В случае если в ходе выполнения обязательств по Договору Заказчику передаются, предоставляется доступ или иным способом становятся известными персональные данные третьих (физических) лиц, Заказчик обязуется соблюдать следующие правила и предоставляет следующие гарантии в связи с действиями (операциями) с персональными данными субъектов персональных данных:</w:t>
      </w:r>
    </w:p>
    <w:p w:rsidR="001760F8" w:rsidRPr="00A05447" w:rsidRDefault="001760F8" w:rsidP="001760F8">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 Заказчик обязуется обеспечить обработку персональных данных субъектов персональных данных с соблюдением всех применимых требований законодательства Российской Федерации в области защиты персональных данных;</w:t>
      </w:r>
    </w:p>
    <w:p w:rsidR="001760F8" w:rsidRPr="00A05447" w:rsidRDefault="001760F8" w:rsidP="001760F8">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 xml:space="preserve">• Заказчик обязуется обрабатывать персональные данные субъектов персональных данных только в объеме и в целях исполнения Договора, в том числе, в целях подтверждения гарантий и заверений, данных Исполнителем; </w:t>
      </w:r>
    </w:p>
    <w:p w:rsidR="001760F8" w:rsidRPr="00A05447" w:rsidRDefault="001760F8" w:rsidP="001760F8">
      <w:pPr>
        <w:widowControl/>
        <w:pBdr>
          <w:top w:val="nil"/>
          <w:left w:val="nil"/>
          <w:bottom w:val="nil"/>
          <w:right w:val="nil"/>
          <w:between w:val="nil"/>
        </w:pBdr>
        <w:tabs>
          <w:tab w:val="left" w:pos="-709"/>
          <w:tab w:val="left" w:pos="284"/>
        </w:tabs>
        <w:ind w:left="-709" w:firstLine="709"/>
        <w:jc w:val="both"/>
        <w:rPr>
          <w:rFonts w:ascii="Tahoma" w:eastAsia="Times New Roman" w:hAnsi="Tahoma" w:cs="Tahoma"/>
          <w:color w:val="000000"/>
          <w:sz w:val="20"/>
          <w:szCs w:val="20"/>
        </w:rPr>
      </w:pPr>
      <w:r w:rsidRPr="00A05447">
        <w:rPr>
          <w:rFonts w:ascii="Tahoma" w:eastAsia="Times New Roman" w:hAnsi="Tahoma" w:cs="Tahoma"/>
          <w:b/>
          <w:color w:val="000000"/>
          <w:sz w:val="20"/>
          <w:szCs w:val="20"/>
        </w:rPr>
        <w:t>6.</w:t>
      </w:r>
      <w:r w:rsidRPr="00A05447">
        <w:rPr>
          <w:rFonts w:ascii="Tahoma" w:eastAsia="Times New Roman" w:hAnsi="Tahoma" w:cs="Tahoma"/>
          <w:color w:val="000000"/>
          <w:sz w:val="20"/>
          <w:szCs w:val="20"/>
        </w:rPr>
        <w:t xml:space="preserve"> 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rsidR="001760F8" w:rsidRPr="00A05447" w:rsidRDefault="001760F8" w:rsidP="001760F8">
      <w:pPr>
        <w:pBdr>
          <w:top w:val="nil"/>
          <w:left w:val="nil"/>
          <w:bottom w:val="nil"/>
          <w:right w:val="nil"/>
          <w:between w:val="nil"/>
        </w:pBdr>
        <w:ind w:right="150"/>
        <w:rPr>
          <w:rFonts w:ascii="Tahoma" w:eastAsia="Times New Roman" w:hAnsi="Tahoma" w:cs="Tahoma"/>
          <w:color w:val="000000"/>
          <w:sz w:val="20"/>
          <w:szCs w:val="20"/>
        </w:rPr>
      </w:pPr>
    </w:p>
    <w:p w:rsidR="001760F8" w:rsidRPr="00A05447" w:rsidRDefault="001760F8" w:rsidP="001760F8">
      <w:pPr>
        <w:pBdr>
          <w:top w:val="nil"/>
          <w:left w:val="nil"/>
          <w:bottom w:val="nil"/>
          <w:right w:val="nil"/>
          <w:between w:val="nil"/>
        </w:pBdr>
        <w:tabs>
          <w:tab w:val="left" w:pos="722"/>
        </w:tabs>
        <w:ind w:left="-709" w:firstLine="709"/>
        <w:jc w:val="center"/>
        <w:rPr>
          <w:rFonts w:ascii="Tahoma" w:eastAsia="Times New Roman" w:hAnsi="Tahoma" w:cs="Tahoma"/>
          <w:color w:val="000000"/>
          <w:sz w:val="20"/>
          <w:szCs w:val="20"/>
        </w:rPr>
      </w:pPr>
      <w:r w:rsidRPr="00A05447">
        <w:rPr>
          <w:rFonts w:ascii="Tahoma" w:eastAsia="Times New Roman" w:hAnsi="Tahoma" w:cs="Tahoma"/>
          <w:color w:val="000000"/>
          <w:sz w:val="20"/>
          <w:szCs w:val="20"/>
        </w:rPr>
        <w:t>ПОДПИСИ СТОРОН:</w:t>
      </w:r>
    </w:p>
    <w:p w:rsidR="001760F8" w:rsidRPr="00A05447" w:rsidRDefault="001760F8" w:rsidP="001760F8">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p>
    <w:tbl>
      <w:tblPr>
        <w:tblpPr w:leftFromText="180" w:rightFromText="180" w:vertAnchor="text" w:horzAnchor="margin" w:tblpX="-635" w:tblpY="107"/>
        <w:tblW w:w="9591" w:type="dxa"/>
        <w:tblLook w:val="01E0" w:firstRow="1" w:lastRow="1" w:firstColumn="1" w:lastColumn="1" w:noHBand="0" w:noVBand="0"/>
      </w:tblPr>
      <w:tblGrid>
        <w:gridCol w:w="4962"/>
        <w:gridCol w:w="4629"/>
      </w:tblGrid>
      <w:tr w:rsidR="001760F8" w:rsidRPr="00A05447" w:rsidTr="001760F8">
        <w:tc>
          <w:tcPr>
            <w:tcW w:w="4962" w:type="dxa"/>
          </w:tcPr>
          <w:p w:rsidR="001760F8" w:rsidRPr="00A05447" w:rsidRDefault="001760F8" w:rsidP="00A3638B">
            <w:pPr>
              <w:ind w:left="37" w:hanging="37"/>
              <w:rPr>
                <w:rFonts w:ascii="Tahoma" w:hAnsi="Tahoma" w:cs="Tahoma"/>
                <w:b/>
                <w:sz w:val="20"/>
                <w:szCs w:val="20"/>
              </w:rPr>
            </w:pPr>
            <w:r w:rsidRPr="00A05447">
              <w:rPr>
                <w:rFonts w:ascii="Tahoma" w:hAnsi="Tahoma" w:cs="Tahoma"/>
                <w:b/>
                <w:sz w:val="20"/>
                <w:szCs w:val="20"/>
              </w:rPr>
              <w:t>Исполнитель</w:t>
            </w:r>
          </w:p>
          <w:p w:rsidR="001760F8" w:rsidRDefault="001760F8" w:rsidP="001760F8">
            <w:pPr>
              <w:ind w:left="567" w:firstLine="426"/>
              <w:jc w:val="center"/>
              <w:rPr>
                <w:rFonts w:ascii="Tahoma" w:hAnsi="Tahoma" w:cs="Tahoma"/>
                <w:b/>
                <w:sz w:val="20"/>
                <w:szCs w:val="20"/>
              </w:rPr>
            </w:pPr>
          </w:p>
          <w:p w:rsidR="00A05447" w:rsidRDefault="00A05447" w:rsidP="001760F8">
            <w:pPr>
              <w:ind w:left="567" w:firstLine="426"/>
              <w:jc w:val="center"/>
              <w:rPr>
                <w:rFonts w:ascii="Tahoma" w:hAnsi="Tahoma" w:cs="Tahoma"/>
                <w:b/>
                <w:sz w:val="20"/>
                <w:szCs w:val="20"/>
              </w:rPr>
            </w:pPr>
          </w:p>
          <w:p w:rsidR="00A05447" w:rsidRPr="00A05447" w:rsidRDefault="00A05447" w:rsidP="001760F8">
            <w:pPr>
              <w:ind w:left="567" w:firstLine="426"/>
              <w:jc w:val="center"/>
              <w:rPr>
                <w:rFonts w:ascii="Tahoma" w:hAnsi="Tahoma" w:cs="Tahoma"/>
                <w:b/>
                <w:sz w:val="20"/>
                <w:szCs w:val="20"/>
              </w:rPr>
            </w:pPr>
          </w:p>
          <w:p w:rsidR="001760F8" w:rsidRPr="00A05447" w:rsidRDefault="001760F8" w:rsidP="001760F8">
            <w:pPr>
              <w:ind w:left="-109"/>
              <w:jc w:val="center"/>
              <w:rPr>
                <w:rFonts w:ascii="Tahoma" w:hAnsi="Tahoma" w:cs="Tahoma"/>
                <w:b/>
                <w:sz w:val="20"/>
                <w:szCs w:val="20"/>
              </w:rPr>
            </w:pPr>
          </w:p>
          <w:p w:rsidR="001760F8" w:rsidRPr="00A05447" w:rsidRDefault="001760F8" w:rsidP="00F31C95">
            <w:pPr>
              <w:rPr>
                <w:rFonts w:ascii="Tahoma" w:hAnsi="Tahoma" w:cs="Tahoma"/>
                <w:sz w:val="20"/>
                <w:szCs w:val="20"/>
              </w:rPr>
            </w:pPr>
            <w:r w:rsidRPr="00A05447">
              <w:rPr>
                <w:rFonts w:ascii="Tahoma" w:hAnsi="Tahoma" w:cs="Tahoma"/>
                <w:sz w:val="20"/>
                <w:szCs w:val="20"/>
              </w:rPr>
              <w:t>_____________________/</w:t>
            </w:r>
            <w:r w:rsidR="00A05447">
              <w:rPr>
                <w:rFonts w:ascii="Tahoma" w:hAnsi="Tahoma" w:cs="Tahoma"/>
                <w:sz w:val="20"/>
                <w:szCs w:val="20"/>
              </w:rPr>
              <w:t>________________</w:t>
            </w:r>
            <w:r w:rsidRPr="00A05447">
              <w:rPr>
                <w:rFonts w:ascii="Tahoma" w:hAnsi="Tahoma" w:cs="Tahoma"/>
                <w:sz w:val="20"/>
                <w:szCs w:val="20"/>
              </w:rPr>
              <w:t>/</w:t>
            </w:r>
          </w:p>
          <w:p w:rsidR="001760F8" w:rsidRPr="00A05447" w:rsidRDefault="001760F8" w:rsidP="001760F8">
            <w:pPr>
              <w:ind w:left="174"/>
              <w:rPr>
                <w:rFonts w:ascii="Tahoma" w:hAnsi="Tahoma" w:cs="Tahoma"/>
                <w:sz w:val="20"/>
                <w:szCs w:val="20"/>
              </w:rPr>
            </w:pPr>
            <w:r w:rsidRPr="00A05447">
              <w:rPr>
                <w:rFonts w:ascii="Tahoma" w:hAnsi="Tahoma" w:cs="Tahoma"/>
                <w:sz w:val="20"/>
                <w:szCs w:val="20"/>
              </w:rPr>
              <w:t>м.п.</w:t>
            </w:r>
          </w:p>
        </w:tc>
        <w:tc>
          <w:tcPr>
            <w:tcW w:w="4629" w:type="dxa"/>
          </w:tcPr>
          <w:p w:rsidR="001760F8" w:rsidRPr="00A05447" w:rsidRDefault="001760F8" w:rsidP="001760F8">
            <w:pPr>
              <w:ind w:left="567" w:hanging="534"/>
              <w:rPr>
                <w:rFonts w:ascii="Tahoma" w:hAnsi="Tahoma" w:cs="Tahoma"/>
                <w:b/>
                <w:bCs/>
                <w:sz w:val="20"/>
                <w:szCs w:val="20"/>
              </w:rPr>
            </w:pPr>
            <w:r w:rsidRPr="00A05447">
              <w:rPr>
                <w:rFonts w:ascii="Tahoma" w:hAnsi="Tahoma" w:cs="Tahoma"/>
                <w:b/>
                <w:bCs/>
                <w:sz w:val="20"/>
                <w:szCs w:val="20"/>
              </w:rPr>
              <w:t>Заказчик</w:t>
            </w:r>
          </w:p>
          <w:p w:rsidR="001760F8" w:rsidRPr="00A05447" w:rsidRDefault="001760F8" w:rsidP="001760F8">
            <w:pPr>
              <w:shd w:val="clear" w:color="auto" w:fill="FFFFFF"/>
              <w:tabs>
                <w:tab w:val="left" w:pos="851"/>
              </w:tabs>
              <w:ind w:left="-147" w:firstLine="147"/>
              <w:rPr>
                <w:rFonts w:ascii="Tahoma" w:hAnsi="Tahoma" w:cs="Tahoma"/>
                <w:b/>
                <w:sz w:val="20"/>
                <w:szCs w:val="20"/>
              </w:rPr>
            </w:pPr>
            <w:r w:rsidRPr="00A05447">
              <w:rPr>
                <w:rFonts w:ascii="Tahoma" w:hAnsi="Tahoma" w:cs="Tahoma"/>
                <w:b/>
                <w:sz w:val="20"/>
                <w:szCs w:val="20"/>
              </w:rPr>
              <w:t>АО «ЭнергосбыТ Плюс»</w:t>
            </w:r>
          </w:p>
          <w:p w:rsidR="001760F8" w:rsidRPr="00A05447" w:rsidRDefault="001760F8" w:rsidP="001760F8">
            <w:pPr>
              <w:shd w:val="clear" w:color="auto" w:fill="FFFFFF"/>
              <w:tabs>
                <w:tab w:val="left" w:pos="1085"/>
              </w:tabs>
              <w:autoSpaceDE w:val="0"/>
              <w:autoSpaceDN w:val="0"/>
              <w:adjustRightInd w:val="0"/>
              <w:spacing w:before="10" w:line="240" w:lineRule="exact"/>
              <w:ind w:left="-147" w:right="19" w:firstLine="147"/>
              <w:jc w:val="both"/>
              <w:rPr>
                <w:rFonts w:ascii="Tahoma" w:hAnsi="Tahoma" w:cs="Tahoma"/>
                <w:sz w:val="20"/>
                <w:szCs w:val="20"/>
              </w:rPr>
            </w:pPr>
            <w:r w:rsidRPr="00A05447">
              <w:rPr>
                <w:rFonts w:ascii="Tahoma" w:hAnsi="Tahoma" w:cs="Tahoma"/>
                <w:sz w:val="20"/>
                <w:szCs w:val="20"/>
              </w:rPr>
              <w:t xml:space="preserve">Директор Кировского филиала  </w:t>
            </w:r>
          </w:p>
          <w:p w:rsidR="001760F8" w:rsidRPr="00A05447" w:rsidRDefault="001760F8" w:rsidP="001760F8">
            <w:pPr>
              <w:shd w:val="clear" w:color="auto" w:fill="FFFFFF"/>
              <w:tabs>
                <w:tab w:val="left" w:pos="1085"/>
              </w:tabs>
              <w:autoSpaceDE w:val="0"/>
              <w:autoSpaceDN w:val="0"/>
              <w:adjustRightInd w:val="0"/>
              <w:spacing w:before="10" w:line="240" w:lineRule="exact"/>
              <w:ind w:left="-147" w:right="19" w:firstLine="147"/>
              <w:jc w:val="both"/>
              <w:rPr>
                <w:rFonts w:ascii="Tahoma" w:hAnsi="Tahoma" w:cs="Tahoma"/>
                <w:sz w:val="20"/>
                <w:szCs w:val="20"/>
              </w:rPr>
            </w:pPr>
            <w:r w:rsidRPr="00A05447">
              <w:rPr>
                <w:rFonts w:ascii="Tahoma" w:hAnsi="Tahoma" w:cs="Tahoma"/>
                <w:sz w:val="20"/>
                <w:szCs w:val="20"/>
              </w:rPr>
              <w:t>АО «ЭнергосбыТ Плюс»</w:t>
            </w:r>
          </w:p>
          <w:p w:rsidR="001760F8" w:rsidRPr="00A05447" w:rsidRDefault="001760F8" w:rsidP="001760F8">
            <w:pPr>
              <w:autoSpaceDE w:val="0"/>
              <w:autoSpaceDN w:val="0"/>
              <w:adjustRightInd w:val="0"/>
              <w:ind w:left="567" w:firstLine="426"/>
              <w:rPr>
                <w:rFonts w:ascii="Tahoma" w:hAnsi="Tahoma" w:cs="Tahoma"/>
                <w:sz w:val="20"/>
                <w:szCs w:val="20"/>
              </w:rPr>
            </w:pPr>
          </w:p>
          <w:p w:rsidR="001760F8" w:rsidRPr="00A05447" w:rsidRDefault="001760F8" w:rsidP="001760F8">
            <w:pPr>
              <w:tabs>
                <w:tab w:val="left" w:pos="5257"/>
              </w:tabs>
              <w:autoSpaceDE w:val="0"/>
              <w:autoSpaceDN w:val="0"/>
              <w:adjustRightInd w:val="0"/>
              <w:ind w:left="-6"/>
              <w:rPr>
                <w:rFonts w:ascii="Tahoma" w:hAnsi="Tahoma" w:cs="Tahoma"/>
                <w:sz w:val="20"/>
                <w:szCs w:val="20"/>
              </w:rPr>
            </w:pPr>
            <w:r w:rsidRPr="00A05447">
              <w:rPr>
                <w:rFonts w:ascii="Tahoma" w:hAnsi="Tahoma" w:cs="Tahoma"/>
                <w:sz w:val="20"/>
                <w:szCs w:val="20"/>
              </w:rPr>
              <w:t>_______________ /Ю.Б. Коромыслов/</w:t>
            </w:r>
          </w:p>
          <w:p w:rsidR="001760F8" w:rsidRPr="00A05447" w:rsidRDefault="001760F8" w:rsidP="001760F8">
            <w:pPr>
              <w:tabs>
                <w:tab w:val="left" w:pos="5257"/>
              </w:tabs>
              <w:autoSpaceDE w:val="0"/>
              <w:autoSpaceDN w:val="0"/>
              <w:adjustRightInd w:val="0"/>
              <w:rPr>
                <w:rFonts w:ascii="Tahoma" w:hAnsi="Tahoma" w:cs="Tahoma"/>
                <w:sz w:val="20"/>
                <w:szCs w:val="20"/>
              </w:rPr>
            </w:pPr>
            <w:r w:rsidRPr="00A05447">
              <w:rPr>
                <w:rFonts w:ascii="Tahoma" w:hAnsi="Tahoma" w:cs="Tahoma"/>
                <w:sz w:val="20"/>
                <w:szCs w:val="20"/>
              </w:rPr>
              <w:t>м.п.</w:t>
            </w:r>
          </w:p>
        </w:tc>
      </w:tr>
    </w:tbl>
    <w:p w:rsidR="001760F8" w:rsidRPr="00A05447" w:rsidRDefault="001760F8" w:rsidP="001760F8">
      <w:pPr>
        <w:pBdr>
          <w:top w:val="nil"/>
          <w:left w:val="nil"/>
          <w:bottom w:val="nil"/>
          <w:right w:val="nil"/>
          <w:between w:val="nil"/>
        </w:pBdr>
        <w:tabs>
          <w:tab w:val="left" w:pos="722"/>
        </w:tabs>
        <w:ind w:left="-709" w:firstLine="709"/>
        <w:jc w:val="both"/>
        <w:rPr>
          <w:rFonts w:ascii="Tahoma" w:eastAsia="Times New Roman" w:hAnsi="Tahoma" w:cs="Tahoma"/>
          <w:color w:val="000000"/>
          <w:sz w:val="20"/>
          <w:szCs w:val="20"/>
        </w:rPr>
      </w:pPr>
    </w:p>
    <w:p w:rsidR="001760F8" w:rsidRPr="00A05447" w:rsidRDefault="001760F8" w:rsidP="001760F8">
      <w:pPr>
        <w:suppressAutoHyphens/>
        <w:ind w:right="-331"/>
        <w:jc w:val="center"/>
        <w:outlineLvl w:val="0"/>
        <w:rPr>
          <w:rFonts w:ascii="Tahoma" w:hAnsi="Tahoma" w:cs="Tahoma"/>
          <w:b/>
          <w:color w:val="000000" w:themeColor="text1"/>
          <w:sz w:val="20"/>
          <w:szCs w:val="20"/>
        </w:rPr>
      </w:pPr>
    </w:p>
    <w:p w:rsidR="001760F8" w:rsidRPr="00A05447" w:rsidRDefault="001760F8" w:rsidP="00A3638B">
      <w:pPr>
        <w:widowControl/>
        <w:pBdr>
          <w:top w:val="nil"/>
          <w:left w:val="nil"/>
          <w:bottom w:val="nil"/>
          <w:right w:val="nil"/>
          <w:between w:val="nil"/>
        </w:pBdr>
        <w:tabs>
          <w:tab w:val="left" w:pos="-709"/>
          <w:tab w:val="left" w:pos="284"/>
        </w:tabs>
        <w:ind w:left="-709" w:firstLine="709"/>
        <w:jc w:val="right"/>
        <w:rPr>
          <w:rFonts w:ascii="Tahoma" w:eastAsia="Times New Roman" w:hAnsi="Tahoma" w:cs="Tahoma"/>
          <w:color w:val="000000"/>
          <w:sz w:val="20"/>
          <w:szCs w:val="20"/>
        </w:rPr>
      </w:pPr>
      <w:r w:rsidRPr="00A05447">
        <w:rPr>
          <w:rFonts w:ascii="Tahoma" w:hAnsi="Tahoma" w:cs="Tahoma"/>
          <w:sz w:val="20"/>
          <w:szCs w:val="20"/>
        </w:rPr>
        <w:br w:type="page"/>
      </w:r>
      <w:r w:rsidRPr="00A05447" w:rsidDel="009D7859">
        <w:rPr>
          <w:rFonts w:ascii="Tahoma" w:eastAsia="Times New Roman" w:hAnsi="Tahoma" w:cs="Tahoma"/>
          <w:color w:val="000000"/>
          <w:sz w:val="20"/>
          <w:szCs w:val="20"/>
        </w:rPr>
        <w:lastRenderedPageBreak/>
        <w:t xml:space="preserve"> </w:t>
      </w:r>
      <w:bookmarkStart w:id="2" w:name="_3znysh7" w:colFirst="0" w:colLast="0"/>
      <w:bookmarkEnd w:id="2"/>
      <w:r w:rsidRPr="00A05447">
        <w:rPr>
          <w:rFonts w:ascii="Tahoma" w:eastAsia="Times New Roman" w:hAnsi="Tahoma" w:cs="Tahoma"/>
          <w:color w:val="000000"/>
          <w:sz w:val="20"/>
          <w:szCs w:val="20"/>
        </w:rPr>
        <w:t xml:space="preserve">Приложение № </w:t>
      </w:r>
      <w:r w:rsidR="00D507E9" w:rsidRPr="00A05447">
        <w:rPr>
          <w:rFonts w:ascii="Tahoma" w:eastAsia="Times New Roman" w:hAnsi="Tahoma" w:cs="Tahoma"/>
          <w:color w:val="000000"/>
          <w:sz w:val="20"/>
          <w:szCs w:val="20"/>
        </w:rPr>
        <w:t>6</w:t>
      </w:r>
      <w:r w:rsidR="00A3638B" w:rsidRPr="00A05447">
        <w:rPr>
          <w:rFonts w:ascii="Tahoma" w:eastAsia="Times New Roman" w:hAnsi="Tahoma" w:cs="Tahoma"/>
          <w:color w:val="000000"/>
          <w:sz w:val="20"/>
          <w:szCs w:val="20"/>
        </w:rPr>
        <w:t>.</w:t>
      </w:r>
      <w:r w:rsidRPr="00A05447">
        <w:rPr>
          <w:rFonts w:ascii="Tahoma" w:eastAsia="Times New Roman" w:hAnsi="Tahoma" w:cs="Tahoma"/>
          <w:color w:val="000000"/>
          <w:sz w:val="20"/>
          <w:szCs w:val="20"/>
        </w:rPr>
        <w:t>1</w:t>
      </w:r>
    </w:p>
    <w:p w:rsidR="001760F8" w:rsidRPr="00A05447" w:rsidRDefault="001760F8" w:rsidP="001760F8">
      <w:pPr>
        <w:pBdr>
          <w:top w:val="nil"/>
          <w:left w:val="nil"/>
          <w:bottom w:val="nil"/>
          <w:right w:val="nil"/>
          <w:between w:val="nil"/>
        </w:pBdr>
        <w:tabs>
          <w:tab w:val="right" w:pos="9772"/>
        </w:tabs>
        <w:ind w:left="150" w:right="150"/>
        <w:jc w:val="right"/>
        <w:rPr>
          <w:rFonts w:ascii="Tahoma" w:eastAsia="Times New Roman" w:hAnsi="Tahoma" w:cs="Tahoma"/>
          <w:sz w:val="20"/>
          <w:szCs w:val="20"/>
        </w:rPr>
      </w:pPr>
      <w:r w:rsidRPr="00A05447">
        <w:rPr>
          <w:rFonts w:ascii="Tahoma" w:eastAsia="Times New Roman" w:hAnsi="Tahoma" w:cs="Tahoma"/>
          <w:sz w:val="20"/>
          <w:szCs w:val="20"/>
        </w:rPr>
        <w:t>к Соглашению о гарантиях</w:t>
      </w:r>
    </w:p>
    <w:p w:rsidR="00D507E9" w:rsidRPr="00A05447" w:rsidRDefault="00D507E9" w:rsidP="001760F8">
      <w:pPr>
        <w:pBdr>
          <w:top w:val="nil"/>
          <w:left w:val="nil"/>
          <w:bottom w:val="nil"/>
          <w:right w:val="nil"/>
          <w:between w:val="nil"/>
        </w:pBdr>
        <w:tabs>
          <w:tab w:val="right" w:pos="9772"/>
        </w:tabs>
        <w:ind w:left="150" w:right="150"/>
        <w:jc w:val="right"/>
        <w:rPr>
          <w:rFonts w:ascii="Tahoma" w:eastAsia="Times New Roman" w:hAnsi="Tahoma" w:cs="Tahoma"/>
          <w:sz w:val="20"/>
          <w:szCs w:val="20"/>
        </w:rPr>
      </w:pPr>
      <w:r w:rsidRPr="00A05447">
        <w:rPr>
          <w:rFonts w:ascii="Tahoma" w:eastAsia="Times New Roman" w:hAnsi="Tahoma" w:cs="Tahoma"/>
          <w:sz w:val="20"/>
          <w:szCs w:val="20"/>
        </w:rPr>
        <w:t>к договору №__________________________</w:t>
      </w:r>
    </w:p>
    <w:p w:rsidR="001760F8" w:rsidRPr="00A05447" w:rsidRDefault="001760F8" w:rsidP="00D507E9">
      <w:pPr>
        <w:jc w:val="right"/>
        <w:rPr>
          <w:rFonts w:ascii="Tahoma" w:eastAsia="Times New Roman" w:hAnsi="Tahoma" w:cs="Tahoma"/>
          <w:sz w:val="20"/>
          <w:szCs w:val="20"/>
        </w:rPr>
      </w:pPr>
      <w:r w:rsidRPr="00A05447">
        <w:rPr>
          <w:rFonts w:ascii="Tahoma" w:eastAsia="Times New Roman" w:hAnsi="Tahoma" w:cs="Tahoma"/>
          <w:sz w:val="20"/>
          <w:szCs w:val="20"/>
        </w:rPr>
        <w:t>от «__» ________ 20__ г.</w:t>
      </w:r>
    </w:p>
    <w:p w:rsidR="001760F8" w:rsidRPr="00A05447" w:rsidRDefault="001760F8" w:rsidP="001760F8">
      <w:pPr>
        <w:pBdr>
          <w:top w:val="nil"/>
          <w:left w:val="nil"/>
          <w:bottom w:val="nil"/>
          <w:right w:val="nil"/>
          <w:between w:val="nil"/>
        </w:pBdr>
        <w:jc w:val="center"/>
        <w:rPr>
          <w:rFonts w:ascii="Tahoma" w:eastAsia="Times New Roman" w:hAnsi="Tahoma" w:cs="Tahoma"/>
          <w:color w:val="000000"/>
          <w:sz w:val="20"/>
          <w:szCs w:val="20"/>
        </w:rPr>
      </w:pPr>
      <w:r w:rsidRPr="00A05447">
        <w:rPr>
          <w:rFonts w:ascii="Tahoma" w:eastAsia="Times New Roman" w:hAnsi="Tahoma" w:cs="Tahoma"/>
          <w:color w:val="000000"/>
          <w:sz w:val="20"/>
          <w:szCs w:val="20"/>
        </w:rPr>
        <w:t xml:space="preserve">ФОРМА </w:t>
      </w:r>
    </w:p>
    <w:p w:rsidR="001760F8" w:rsidRPr="00A05447" w:rsidRDefault="001760F8" w:rsidP="001760F8">
      <w:pPr>
        <w:pBdr>
          <w:top w:val="nil"/>
          <w:left w:val="nil"/>
          <w:bottom w:val="nil"/>
          <w:right w:val="nil"/>
          <w:between w:val="nil"/>
        </w:pBdr>
        <w:jc w:val="center"/>
        <w:rPr>
          <w:rFonts w:ascii="Tahoma" w:eastAsia="Times New Roman" w:hAnsi="Tahoma" w:cs="Tahoma"/>
          <w:color w:val="000000"/>
          <w:sz w:val="20"/>
          <w:szCs w:val="20"/>
        </w:rPr>
      </w:pPr>
      <w:r w:rsidRPr="00A05447">
        <w:rPr>
          <w:rFonts w:ascii="Tahoma" w:eastAsia="Times New Roman" w:hAnsi="Tahoma" w:cs="Tahoma"/>
          <w:color w:val="000000"/>
          <w:sz w:val="20"/>
          <w:szCs w:val="20"/>
        </w:rPr>
        <w:t>Уведомление № ______</w:t>
      </w:r>
    </w:p>
    <w:p w:rsidR="001760F8" w:rsidRPr="00A05447" w:rsidRDefault="001760F8" w:rsidP="001760F8">
      <w:pPr>
        <w:pBdr>
          <w:top w:val="nil"/>
          <w:left w:val="nil"/>
          <w:bottom w:val="nil"/>
          <w:right w:val="nil"/>
          <w:between w:val="nil"/>
        </w:pBdr>
        <w:ind w:firstLine="709"/>
        <w:jc w:val="both"/>
        <w:rPr>
          <w:rFonts w:ascii="Tahoma" w:eastAsia="Times New Roman" w:hAnsi="Tahoma" w:cs="Tahoma"/>
          <w:color w:val="000000"/>
          <w:sz w:val="20"/>
          <w:szCs w:val="20"/>
        </w:rPr>
      </w:pPr>
    </w:p>
    <w:p w:rsidR="001760F8" w:rsidRPr="00A05447" w:rsidRDefault="001760F8" w:rsidP="001760F8">
      <w:pPr>
        <w:pBdr>
          <w:top w:val="nil"/>
          <w:left w:val="nil"/>
          <w:bottom w:val="nil"/>
          <w:right w:val="nil"/>
          <w:between w:val="nil"/>
        </w:pBdr>
        <w:ind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_____ квартал ______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rsidR="001760F8" w:rsidRPr="00A05447" w:rsidRDefault="001760F8" w:rsidP="001760F8">
      <w:pPr>
        <w:pBdr>
          <w:top w:val="nil"/>
          <w:left w:val="nil"/>
          <w:bottom w:val="nil"/>
          <w:right w:val="nil"/>
          <w:between w:val="nil"/>
        </w:pBdr>
        <w:ind w:firstLine="709"/>
        <w:jc w:val="both"/>
        <w:rPr>
          <w:rFonts w:ascii="Tahoma" w:eastAsia="Times New Roman" w:hAnsi="Tahoma" w:cs="Tahoma"/>
          <w:color w:val="000000"/>
          <w:sz w:val="20"/>
          <w:szCs w:val="20"/>
        </w:rPr>
      </w:pPr>
      <w:r w:rsidRPr="00A05447">
        <w:rPr>
          <w:rFonts w:ascii="Tahoma" w:eastAsia="Times New Roman" w:hAnsi="Tahoma" w:cs="Tahoma"/>
          <w:color w:val="000000"/>
          <w:sz w:val="20"/>
          <w:szCs w:val="20"/>
        </w:rPr>
        <w:t xml:space="preserve">Предлагаем Вам урегулировать возникшую ситуацию в срок до «__» ________ 20__. </w:t>
      </w:r>
      <w:r w:rsidRPr="00A05447">
        <w:rPr>
          <w:rFonts w:ascii="Tahoma" w:eastAsia="Times New Roman" w:hAnsi="Tahoma" w:cs="Tahoma"/>
          <w:i/>
          <w:color w:val="000000"/>
          <w:sz w:val="20"/>
          <w:szCs w:val="20"/>
        </w:rPr>
        <w:t>(срок идентичен сроку, указанному в информационном письме, полученном от ИФНС).</w:t>
      </w:r>
    </w:p>
    <w:p w:rsidR="001760F8" w:rsidRPr="00A05447" w:rsidRDefault="001760F8" w:rsidP="001760F8">
      <w:pPr>
        <w:tabs>
          <w:tab w:val="left" w:pos="426"/>
          <w:tab w:val="left" w:pos="2160"/>
        </w:tabs>
        <w:jc w:val="both"/>
        <w:rPr>
          <w:rFonts w:ascii="Tahoma" w:eastAsia="Times New Roman" w:hAnsi="Tahoma" w:cs="Tahoma"/>
          <w:sz w:val="20"/>
          <w:szCs w:val="20"/>
        </w:rPr>
      </w:pPr>
    </w:p>
    <w:p w:rsidR="001760F8" w:rsidRPr="00A05447" w:rsidRDefault="001760F8" w:rsidP="001760F8">
      <w:pPr>
        <w:jc w:val="both"/>
        <w:rPr>
          <w:rFonts w:ascii="Tahoma" w:eastAsia="Times New Roman" w:hAnsi="Tahoma" w:cs="Tahoma"/>
          <w:b/>
          <w:i/>
          <w:sz w:val="20"/>
          <w:szCs w:val="20"/>
        </w:rPr>
      </w:pPr>
    </w:p>
    <w:p w:rsidR="00D507E9" w:rsidRPr="00A05447" w:rsidRDefault="00D507E9" w:rsidP="00D507E9">
      <w:pPr>
        <w:pBdr>
          <w:bottom w:val="single" w:sz="12" w:space="1" w:color="auto"/>
        </w:pBdr>
        <w:rPr>
          <w:rFonts w:ascii="Tahoma" w:hAnsi="Tahoma" w:cs="Tahoma"/>
          <w:sz w:val="20"/>
          <w:szCs w:val="20"/>
        </w:rPr>
      </w:pPr>
    </w:p>
    <w:p w:rsidR="00D507E9" w:rsidRPr="00A05447" w:rsidRDefault="00D507E9" w:rsidP="00D507E9">
      <w:pPr>
        <w:ind w:firstLine="624"/>
        <w:jc w:val="center"/>
        <w:rPr>
          <w:rFonts w:ascii="Tahoma" w:hAnsi="Tahoma" w:cs="Tahoma"/>
          <w:b/>
          <w:sz w:val="20"/>
          <w:szCs w:val="20"/>
        </w:rPr>
      </w:pPr>
      <w:r w:rsidRPr="00A05447">
        <w:rPr>
          <w:rFonts w:ascii="Tahoma" w:hAnsi="Tahoma" w:cs="Tahoma"/>
          <w:b/>
          <w:sz w:val="20"/>
          <w:szCs w:val="20"/>
        </w:rPr>
        <w:t>ФОРМУ УТВЕРЖДАЕМ ПОДПИСИ СТОРОН:</w:t>
      </w:r>
    </w:p>
    <w:p w:rsidR="001760F8" w:rsidRPr="00A05447" w:rsidRDefault="001760F8" w:rsidP="001760F8">
      <w:pPr>
        <w:jc w:val="center"/>
        <w:rPr>
          <w:rFonts w:ascii="Tahoma" w:eastAsia="Times New Roman" w:hAnsi="Tahoma" w:cs="Tahoma"/>
          <w:sz w:val="20"/>
          <w:szCs w:val="20"/>
        </w:rPr>
      </w:pPr>
    </w:p>
    <w:p w:rsidR="001760F8" w:rsidRPr="00A05447" w:rsidRDefault="001760F8" w:rsidP="001760F8">
      <w:pPr>
        <w:ind w:left="143" w:right="104"/>
        <w:jc w:val="center"/>
        <w:rPr>
          <w:rFonts w:ascii="Tahoma" w:eastAsia="Times New Roman" w:hAnsi="Tahoma" w:cs="Tahoma"/>
          <w:sz w:val="20"/>
          <w:szCs w:val="20"/>
          <w:u w:val="single"/>
        </w:rPr>
      </w:pPr>
    </w:p>
    <w:tbl>
      <w:tblPr>
        <w:tblW w:w="9498" w:type="dxa"/>
        <w:tblInd w:w="-142" w:type="dxa"/>
        <w:tblLayout w:type="fixed"/>
        <w:tblLook w:val="0000" w:firstRow="0" w:lastRow="0" w:firstColumn="0" w:lastColumn="0" w:noHBand="0" w:noVBand="0"/>
      </w:tblPr>
      <w:tblGrid>
        <w:gridCol w:w="4820"/>
        <w:gridCol w:w="4678"/>
      </w:tblGrid>
      <w:tr w:rsidR="00A3638B" w:rsidRPr="00A05447" w:rsidTr="00A3638B">
        <w:trPr>
          <w:trHeight w:val="77"/>
        </w:trPr>
        <w:tc>
          <w:tcPr>
            <w:tcW w:w="4820" w:type="dxa"/>
          </w:tcPr>
          <w:p w:rsidR="00A3638B" w:rsidRPr="00A05447" w:rsidRDefault="00A3638B" w:rsidP="00A3638B">
            <w:pPr>
              <w:ind w:left="567" w:hanging="567"/>
              <w:rPr>
                <w:rFonts w:ascii="Tahoma" w:hAnsi="Tahoma" w:cs="Tahoma"/>
                <w:b/>
                <w:sz w:val="20"/>
                <w:szCs w:val="20"/>
              </w:rPr>
            </w:pPr>
            <w:r w:rsidRPr="00A05447">
              <w:rPr>
                <w:rFonts w:ascii="Tahoma" w:hAnsi="Tahoma" w:cs="Tahoma"/>
                <w:b/>
                <w:sz w:val="20"/>
                <w:szCs w:val="20"/>
              </w:rPr>
              <w:t>Исполнитель</w:t>
            </w:r>
          </w:p>
          <w:p w:rsidR="00F31C95" w:rsidRDefault="00F31C95" w:rsidP="00F31C95">
            <w:pPr>
              <w:ind w:left="567" w:firstLine="426"/>
              <w:jc w:val="center"/>
              <w:rPr>
                <w:rFonts w:ascii="Tahoma" w:hAnsi="Tahoma" w:cs="Tahoma"/>
                <w:b/>
                <w:sz w:val="20"/>
                <w:szCs w:val="20"/>
              </w:rPr>
            </w:pPr>
          </w:p>
          <w:p w:rsidR="00A05447" w:rsidRDefault="00A05447" w:rsidP="00F31C95">
            <w:pPr>
              <w:ind w:left="567" w:firstLine="426"/>
              <w:jc w:val="center"/>
              <w:rPr>
                <w:rFonts w:ascii="Tahoma" w:hAnsi="Tahoma" w:cs="Tahoma"/>
                <w:b/>
                <w:sz w:val="20"/>
                <w:szCs w:val="20"/>
              </w:rPr>
            </w:pPr>
          </w:p>
          <w:p w:rsidR="00A05447" w:rsidRPr="00A05447" w:rsidRDefault="00A05447" w:rsidP="00F31C95">
            <w:pPr>
              <w:ind w:left="567" w:firstLine="426"/>
              <w:jc w:val="center"/>
              <w:rPr>
                <w:rFonts w:ascii="Tahoma" w:hAnsi="Tahoma" w:cs="Tahoma"/>
                <w:b/>
                <w:sz w:val="20"/>
                <w:szCs w:val="20"/>
              </w:rPr>
            </w:pPr>
          </w:p>
          <w:p w:rsidR="00F31C95" w:rsidRPr="00A05447" w:rsidRDefault="00F31C95" w:rsidP="00F31C95">
            <w:pPr>
              <w:rPr>
                <w:rFonts w:ascii="Tahoma" w:hAnsi="Tahoma" w:cs="Tahoma"/>
                <w:sz w:val="20"/>
                <w:szCs w:val="20"/>
              </w:rPr>
            </w:pPr>
            <w:r w:rsidRPr="00A05447">
              <w:rPr>
                <w:rFonts w:ascii="Tahoma" w:hAnsi="Tahoma" w:cs="Tahoma"/>
                <w:sz w:val="20"/>
                <w:szCs w:val="20"/>
              </w:rPr>
              <w:t>____</w:t>
            </w:r>
            <w:r w:rsidR="00A05447">
              <w:rPr>
                <w:rFonts w:ascii="Tahoma" w:hAnsi="Tahoma" w:cs="Tahoma"/>
                <w:sz w:val="20"/>
                <w:szCs w:val="20"/>
              </w:rPr>
              <w:t>_________________/_______________</w:t>
            </w:r>
            <w:r w:rsidR="00A05447" w:rsidRPr="00A05447">
              <w:rPr>
                <w:rFonts w:ascii="Tahoma" w:hAnsi="Tahoma" w:cs="Tahoma"/>
                <w:sz w:val="20"/>
                <w:szCs w:val="20"/>
              </w:rPr>
              <w:t xml:space="preserve"> </w:t>
            </w:r>
            <w:r w:rsidRPr="00A05447">
              <w:rPr>
                <w:rFonts w:ascii="Tahoma" w:hAnsi="Tahoma" w:cs="Tahoma"/>
                <w:sz w:val="20"/>
                <w:szCs w:val="20"/>
              </w:rPr>
              <w:t>/</w:t>
            </w:r>
          </w:p>
          <w:p w:rsidR="00A3638B" w:rsidRPr="00A05447" w:rsidRDefault="00F31C95" w:rsidP="00F31C95">
            <w:pPr>
              <w:rPr>
                <w:rFonts w:ascii="Tahoma" w:hAnsi="Tahoma" w:cs="Tahoma"/>
                <w:b/>
                <w:sz w:val="20"/>
                <w:szCs w:val="20"/>
              </w:rPr>
            </w:pPr>
            <w:r w:rsidRPr="00A05447">
              <w:rPr>
                <w:rFonts w:ascii="Tahoma" w:hAnsi="Tahoma" w:cs="Tahoma"/>
                <w:sz w:val="20"/>
                <w:szCs w:val="20"/>
              </w:rPr>
              <w:t>м.п.</w:t>
            </w:r>
          </w:p>
          <w:p w:rsidR="00A3638B" w:rsidRPr="00A05447" w:rsidRDefault="00A3638B" w:rsidP="00A01264">
            <w:pPr>
              <w:ind w:left="567" w:firstLine="426"/>
              <w:jc w:val="center"/>
              <w:rPr>
                <w:rFonts w:ascii="Tahoma" w:hAnsi="Tahoma" w:cs="Tahoma"/>
                <w:b/>
                <w:sz w:val="20"/>
                <w:szCs w:val="20"/>
              </w:rPr>
            </w:pPr>
          </w:p>
          <w:p w:rsidR="00A3638B" w:rsidRPr="00A05447" w:rsidRDefault="00A3638B" w:rsidP="00A01264">
            <w:pPr>
              <w:ind w:left="174"/>
              <w:rPr>
                <w:rFonts w:ascii="Tahoma" w:hAnsi="Tahoma" w:cs="Tahoma"/>
                <w:sz w:val="20"/>
                <w:szCs w:val="20"/>
              </w:rPr>
            </w:pPr>
          </w:p>
        </w:tc>
        <w:tc>
          <w:tcPr>
            <w:tcW w:w="4678" w:type="dxa"/>
          </w:tcPr>
          <w:p w:rsidR="00A3638B" w:rsidRPr="00A05447" w:rsidRDefault="00A3638B" w:rsidP="00A3638B">
            <w:pPr>
              <w:rPr>
                <w:rFonts w:ascii="Tahoma" w:hAnsi="Tahoma" w:cs="Tahoma"/>
                <w:b/>
                <w:bCs/>
                <w:sz w:val="20"/>
                <w:szCs w:val="20"/>
              </w:rPr>
            </w:pPr>
            <w:r w:rsidRPr="00A05447">
              <w:rPr>
                <w:rFonts w:ascii="Tahoma" w:hAnsi="Tahoma" w:cs="Tahoma"/>
                <w:b/>
                <w:bCs/>
                <w:sz w:val="20"/>
                <w:szCs w:val="20"/>
              </w:rPr>
              <w:t>Заказчик</w:t>
            </w:r>
          </w:p>
          <w:p w:rsidR="00A3638B" w:rsidRPr="00A05447" w:rsidRDefault="00A3638B" w:rsidP="00A3638B">
            <w:pPr>
              <w:shd w:val="clear" w:color="auto" w:fill="FFFFFF"/>
              <w:tabs>
                <w:tab w:val="left" w:pos="851"/>
              </w:tabs>
              <w:ind w:left="-147" w:firstLine="147"/>
              <w:rPr>
                <w:rFonts w:ascii="Tahoma" w:hAnsi="Tahoma" w:cs="Tahoma"/>
                <w:b/>
                <w:sz w:val="20"/>
                <w:szCs w:val="20"/>
              </w:rPr>
            </w:pPr>
            <w:r w:rsidRPr="00A05447">
              <w:rPr>
                <w:rFonts w:ascii="Tahoma" w:hAnsi="Tahoma" w:cs="Tahoma"/>
                <w:b/>
                <w:sz w:val="20"/>
                <w:szCs w:val="20"/>
              </w:rPr>
              <w:t>АО «ЭнергосбыТ Плюс»</w:t>
            </w:r>
          </w:p>
          <w:p w:rsidR="00A3638B" w:rsidRPr="00A05447" w:rsidRDefault="00A3638B" w:rsidP="00A01264">
            <w:pPr>
              <w:shd w:val="clear" w:color="auto" w:fill="FFFFFF"/>
              <w:tabs>
                <w:tab w:val="left" w:pos="1085"/>
              </w:tabs>
              <w:autoSpaceDE w:val="0"/>
              <w:autoSpaceDN w:val="0"/>
              <w:adjustRightInd w:val="0"/>
              <w:spacing w:before="10" w:line="240" w:lineRule="exact"/>
              <w:ind w:left="-147" w:right="19" w:firstLine="147"/>
              <w:jc w:val="both"/>
              <w:rPr>
                <w:rFonts w:ascii="Tahoma" w:hAnsi="Tahoma" w:cs="Tahoma"/>
                <w:sz w:val="20"/>
                <w:szCs w:val="20"/>
              </w:rPr>
            </w:pPr>
            <w:r w:rsidRPr="00A05447">
              <w:rPr>
                <w:rFonts w:ascii="Tahoma" w:hAnsi="Tahoma" w:cs="Tahoma"/>
                <w:sz w:val="20"/>
                <w:szCs w:val="20"/>
              </w:rPr>
              <w:t xml:space="preserve">Директор Кировского филиала  </w:t>
            </w:r>
          </w:p>
          <w:p w:rsidR="00A3638B" w:rsidRPr="00A05447" w:rsidRDefault="00A3638B" w:rsidP="00A01264">
            <w:pPr>
              <w:autoSpaceDE w:val="0"/>
              <w:autoSpaceDN w:val="0"/>
              <w:adjustRightInd w:val="0"/>
              <w:ind w:left="567" w:firstLine="426"/>
              <w:rPr>
                <w:rFonts w:ascii="Tahoma" w:hAnsi="Tahoma" w:cs="Tahoma"/>
                <w:sz w:val="20"/>
                <w:szCs w:val="20"/>
              </w:rPr>
            </w:pPr>
          </w:p>
          <w:p w:rsidR="00A3638B" w:rsidRPr="00A05447" w:rsidRDefault="00A3638B" w:rsidP="00A01264">
            <w:pPr>
              <w:tabs>
                <w:tab w:val="left" w:pos="5257"/>
              </w:tabs>
              <w:autoSpaceDE w:val="0"/>
              <w:autoSpaceDN w:val="0"/>
              <w:adjustRightInd w:val="0"/>
              <w:ind w:left="-6"/>
              <w:rPr>
                <w:rFonts w:ascii="Tahoma" w:hAnsi="Tahoma" w:cs="Tahoma"/>
                <w:sz w:val="20"/>
                <w:szCs w:val="20"/>
              </w:rPr>
            </w:pPr>
            <w:r w:rsidRPr="00A05447">
              <w:rPr>
                <w:rFonts w:ascii="Tahoma" w:hAnsi="Tahoma" w:cs="Tahoma"/>
                <w:sz w:val="20"/>
                <w:szCs w:val="20"/>
              </w:rPr>
              <w:t>_______________ /Ю.Б. Коромыслов/</w:t>
            </w:r>
          </w:p>
          <w:p w:rsidR="00A3638B" w:rsidRPr="00A05447" w:rsidRDefault="00A3638B" w:rsidP="00A01264">
            <w:pPr>
              <w:tabs>
                <w:tab w:val="left" w:pos="5257"/>
              </w:tabs>
              <w:autoSpaceDE w:val="0"/>
              <w:autoSpaceDN w:val="0"/>
              <w:adjustRightInd w:val="0"/>
              <w:rPr>
                <w:rFonts w:ascii="Tahoma" w:hAnsi="Tahoma" w:cs="Tahoma"/>
                <w:sz w:val="20"/>
                <w:szCs w:val="20"/>
              </w:rPr>
            </w:pPr>
            <w:r w:rsidRPr="00A05447">
              <w:rPr>
                <w:rFonts w:ascii="Tahoma" w:hAnsi="Tahoma" w:cs="Tahoma"/>
                <w:sz w:val="20"/>
                <w:szCs w:val="20"/>
              </w:rPr>
              <w:t>м.п.</w:t>
            </w:r>
          </w:p>
        </w:tc>
      </w:tr>
    </w:tbl>
    <w:p w:rsidR="001760F8" w:rsidRPr="00A05447" w:rsidRDefault="001760F8" w:rsidP="001760F8">
      <w:pPr>
        <w:widowControl/>
        <w:pBdr>
          <w:top w:val="nil"/>
          <w:left w:val="nil"/>
          <w:bottom w:val="nil"/>
          <w:right w:val="nil"/>
          <w:between w:val="nil"/>
        </w:pBdr>
        <w:tabs>
          <w:tab w:val="left" w:pos="-709"/>
          <w:tab w:val="left" w:pos="284"/>
        </w:tabs>
        <w:ind w:left="-709" w:firstLine="709"/>
        <w:jc w:val="both"/>
        <w:rPr>
          <w:rFonts w:ascii="Tahoma" w:eastAsia="Times New Roman" w:hAnsi="Tahoma" w:cs="Tahoma"/>
          <w:color w:val="000000"/>
          <w:sz w:val="20"/>
          <w:szCs w:val="20"/>
        </w:rPr>
      </w:pPr>
    </w:p>
    <w:p w:rsidR="00F415D1" w:rsidRPr="00A05447" w:rsidRDefault="00F415D1">
      <w:pPr>
        <w:rPr>
          <w:rFonts w:ascii="Tahoma" w:hAnsi="Tahoma" w:cs="Tahoma"/>
          <w:sz w:val="20"/>
          <w:szCs w:val="20"/>
        </w:rPr>
      </w:pPr>
    </w:p>
    <w:sectPr w:rsidR="00F415D1" w:rsidRPr="00A054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561" w:rsidRDefault="00A72561" w:rsidP="001760F8">
      <w:r>
        <w:separator/>
      </w:r>
    </w:p>
  </w:endnote>
  <w:endnote w:type="continuationSeparator" w:id="0">
    <w:p w:rsidR="00A72561" w:rsidRDefault="00A72561" w:rsidP="0017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561" w:rsidRDefault="00A72561" w:rsidP="001760F8">
      <w:r>
        <w:separator/>
      </w:r>
    </w:p>
  </w:footnote>
  <w:footnote w:type="continuationSeparator" w:id="0">
    <w:p w:rsidR="00A72561" w:rsidRDefault="00A72561" w:rsidP="00176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71EA4"/>
    <w:multiLevelType w:val="multilevel"/>
    <w:tmpl w:val="B13244EA"/>
    <w:lvl w:ilvl="0">
      <w:start w:val="3"/>
      <w:numFmt w:val="decimal"/>
      <w:lvlText w:val="%1."/>
      <w:lvlJc w:val="left"/>
      <w:pPr>
        <w:ind w:left="360" w:hanging="360"/>
      </w:pPr>
      <w:rPr>
        <w:b/>
        <w:i w:val="0"/>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15:restartNumberingAfterBreak="0">
    <w:nsid w:val="520A07FA"/>
    <w:multiLevelType w:val="multilevel"/>
    <w:tmpl w:val="64FA45C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imes New Roman" w:eastAsia="Times New Roman" w:hAnsi="Times New Roman" w:cs="Times New Roman"/>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EAF"/>
    <w:rsid w:val="00025873"/>
    <w:rsid w:val="0004622D"/>
    <w:rsid w:val="0006783D"/>
    <w:rsid w:val="0008184D"/>
    <w:rsid w:val="00085E18"/>
    <w:rsid w:val="00085F15"/>
    <w:rsid w:val="000A5518"/>
    <w:rsid w:val="000A6C98"/>
    <w:rsid w:val="000B77D9"/>
    <w:rsid w:val="000E2F7E"/>
    <w:rsid w:val="000F1202"/>
    <w:rsid w:val="001070F7"/>
    <w:rsid w:val="00114CC3"/>
    <w:rsid w:val="001358FF"/>
    <w:rsid w:val="00142A81"/>
    <w:rsid w:val="00165AA1"/>
    <w:rsid w:val="001668BF"/>
    <w:rsid w:val="001760F8"/>
    <w:rsid w:val="0018783E"/>
    <w:rsid w:val="001C6DBE"/>
    <w:rsid w:val="001D471E"/>
    <w:rsid w:val="001E18B2"/>
    <w:rsid w:val="001E406C"/>
    <w:rsid w:val="001F4EAF"/>
    <w:rsid w:val="00230485"/>
    <w:rsid w:val="00237CA1"/>
    <w:rsid w:val="00250469"/>
    <w:rsid w:val="00271EC2"/>
    <w:rsid w:val="002736AE"/>
    <w:rsid w:val="002766A6"/>
    <w:rsid w:val="0028642C"/>
    <w:rsid w:val="00287033"/>
    <w:rsid w:val="00287CCB"/>
    <w:rsid w:val="0029463D"/>
    <w:rsid w:val="002A4D1F"/>
    <w:rsid w:val="002A73B8"/>
    <w:rsid w:val="002B47FA"/>
    <w:rsid w:val="002C3BBB"/>
    <w:rsid w:val="002C5A5C"/>
    <w:rsid w:val="002D771A"/>
    <w:rsid w:val="002F185D"/>
    <w:rsid w:val="00300516"/>
    <w:rsid w:val="003013E8"/>
    <w:rsid w:val="003264A5"/>
    <w:rsid w:val="003344DB"/>
    <w:rsid w:val="00375850"/>
    <w:rsid w:val="00377FEA"/>
    <w:rsid w:val="00395FA8"/>
    <w:rsid w:val="003B6143"/>
    <w:rsid w:val="003D1845"/>
    <w:rsid w:val="003E1030"/>
    <w:rsid w:val="003E141C"/>
    <w:rsid w:val="00414CC1"/>
    <w:rsid w:val="00415206"/>
    <w:rsid w:val="004240D0"/>
    <w:rsid w:val="00450163"/>
    <w:rsid w:val="004623BA"/>
    <w:rsid w:val="0048603D"/>
    <w:rsid w:val="0049119F"/>
    <w:rsid w:val="004A215C"/>
    <w:rsid w:val="004B6038"/>
    <w:rsid w:val="004C458D"/>
    <w:rsid w:val="004D390D"/>
    <w:rsid w:val="00504206"/>
    <w:rsid w:val="00522A36"/>
    <w:rsid w:val="00524D3F"/>
    <w:rsid w:val="00532AD5"/>
    <w:rsid w:val="005360FF"/>
    <w:rsid w:val="00546A25"/>
    <w:rsid w:val="00572F64"/>
    <w:rsid w:val="00577167"/>
    <w:rsid w:val="00591320"/>
    <w:rsid w:val="00591E77"/>
    <w:rsid w:val="005C18BD"/>
    <w:rsid w:val="005D5A0C"/>
    <w:rsid w:val="005F0556"/>
    <w:rsid w:val="00611CA8"/>
    <w:rsid w:val="00627444"/>
    <w:rsid w:val="00654F90"/>
    <w:rsid w:val="006770C8"/>
    <w:rsid w:val="006A0BAE"/>
    <w:rsid w:val="006C33E4"/>
    <w:rsid w:val="006C3DE3"/>
    <w:rsid w:val="00707BAE"/>
    <w:rsid w:val="0074528F"/>
    <w:rsid w:val="00790081"/>
    <w:rsid w:val="00797F38"/>
    <w:rsid w:val="007B2FF9"/>
    <w:rsid w:val="007F2772"/>
    <w:rsid w:val="00803845"/>
    <w:rsid w:val="00813BE2"/>
    <w:rsid w:val="00827380"/>
    <w:rsid w:val="00840311"/>
    <w:rsid w:val="00865F87"/>
    <w:rsid w:val="00886B50"/>
    <w:rsid w:val="00887DBE"/>
    <w:rsid w:val="008B4715"/>
    <w:rsid w:val="008B74AF"/>
    <w:rsid w:val="008C223E"/>
    <w:rsid w:val="008C3B64"/>
    <w:rsid w:val="008C6968"/>
    <w:rsid w:val="009453D6"/>
    <w:rsid w:val="00971AE6"/>
    <w:rsid w:val="009768B1"/>
    <w:rsid w:val="00991335"/>
    <w:rsid w:val="009D08D0"/>
    <w:rsid w:val="009D6BB5"/>
    <w:rsid w:val="009F5750"/>
    <w:rsid w:val="009F614A"/>
    <w:rsid w:val="00A05447"/>
    <w:rsid w:val="00A14766"/>
    <w:rsid w:val="00A14AC8"/>
    <w:rsid w:val="00A27161"/>
    <w:rsid w:val="00A3638B"/>
    <w:rsid w:val="00A57182"/>
    <w:rsid w:val="00A623FD"/>
    <w:rsid w:val="00A72561"/>
    <w:rsid w:val="00A8642F"/>
    <w:rsid w:val="00AA455E"/>
    <w:rsid w:val="00AD7A4D"/>
    <w:rsid w:val="00B26785"/>
    <w:rsid w:val="00B3531D"/>
    <w:rsid w:val="00B43781"/>
    <w:rsid w:val="00B44782"/>
    <w:rsid w:val="00B61F7F"/>
    <w:rsid w:val="00B62C1D"/>
    <w:rsid w:val="00B73FB2"/>
    <w:rsid w:val="00B745CC"/>
    <w:rsid w:val="00B95611"/>
    <w:rsid w:val="00B97053"/>
    <w:rsid w:val="00BE769D"/>
    <w:rsid w:val="00BF05F6"/>
    <w:rsid w:val="00BF5D62"/>
    <w:rsid w:val="00BF697A"/>
    <w:rsid w:val="00C047BA"/>
    <w:rsid w:val="00C10160"/>
    <w:rsid w:val="00C254E1"/>
    <w:rsid w:val="00C53719"/>
    <w:rsid w:val="00C55557"/>
    <w:rsid w:val="00C77420"/>
    <w:rsid w:val="00CA7970"/>
    <w:rsid w:val="00CA7998"/>
    <w:rsid w:val="00CD37DC"/>
    <w:rsid w:val="00D073E3"/>
    <w:rsid w:val="00D1522E"/>
    <w:rsid w:val="00D17EBA"/>
    <w:rsid w:val="00D504AE"/>
    <w:rsid w:val="00D507E9"/>
    <w:rsid w:val="00D515DF"/>
    <w:rsid w:val="00D547A1"/>
    <w:rsid w:val="00D832F7"/>
    <w:rsid w:val="00DF1DEF"/>
    <w:rsid w:val="00E11FF8"/>
    <w:rsid w:val="00E61ED4"/>
    <w:rsid w:val="00EA48B1"/>
    <w:rsid w:val="00EC3770"/>
    <w:rsid w:val="00EF66A3"/>
    <w:rsid w:val="00EF7303"/>
    <w:rsid w:val="00F04F4B"/>
    <w:rsid w:val="00F31C95"/>
    <w:rsid w:val="00F32A36"/>
    <w:rsid w:val="00F415D1"/>
    <w:rsid w:val="00F57C82"/>
    <w:rsid w:val="00F6557E"/>
    <w:rsid w:val="00F8406C"/>
    <w:rsid w:val="00FD6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F02BB"/>
  <w15:chartTrackingRefBased/>
  <w15:docId w15:val="{3392A020-9DBC-4BBE-9C17-68CF3B549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0F8"/>
    <w:pPr>
      <w:widowControl w:val="0"/>
      <w:spacing w:after="0" w:line="240" w:lineRule="auto"/>
    </w:pPr>
    <w:rPr>
      <w:rFonts w:ascii="Calibri" w:eastAsia="Calibri" w:hAnsi="Calibri" w:cs="Calibri"/>
      <w:sz w:val="24"/>
      <w:szCs w:val="24"/>
      <w:lang w:eastAsia="ru-RU"/>
    </w:rPr>
  </w:style>
  <w:style w:type="paragraph" w:styleId="1">
    <w:name w:val="heading 1"/>
    <w:basedOn w:val="a"/>
    <w:next w:val="a"/>
    <w:link w:val="10"/>
    <w:uiPriority w:val="9"/>
    <w:qFormat/>
    <w:rsid w:val="001760F8"/>
    <w:pPr>
      <w:keepNext/>
      <w:keepLines/>
      <w:widowControl/>
      <w:pBdr>
        <w:top w:val="nil"/>
        <w:left w:val="nil"/>
        <w:bottom w:val="nil"/>
        <w:right w:val="nil"/>
        <w:between w:val="nil"/>
      </w:pBdr>
      <w:spacing w:before="240"/>
      <w:ind w:left="432" w:hanging="432"/>
      <w:outlineLvl w:val="0"/>
    </w:pPr>
    <w:rPr>
      <w:rFonts w:ascii="Calibri Light" w:eastAsia="Calibri Light" w:hAnsi="Calibri Light" w:cs="Calibri Light"/>
      <w:color w:val="2E74B5"/>
      <w:sz w:val="32"/>
      <w:szCs w:val="32"/>
    </w:rPr>
  </w:style>
  <w:style w:type="paragraph" w:styleId="3">
    <w:name w:val="heading 3"/>
    <w:basedOn w:val="a"/>
    <w:next w:val="a"/>
    <w:link w:val="30"/>
    <w:uiPriority w:val="9"/>
    <w:unhideWhenUsed/>
    <w:qFormat/>
    <w:rsid w:val="001760F8"/>
    <w:pPr>
      <w:keepNext/>
      <w:keepLines/>
      <w:widowControl/>
      <w:pBdr>
        <w:top w:val="nil"/>
        <w:left w:val="nil"/>
        <w:bottom w:val="nil"/>
        <w:right w:val="nil"/>
        <w:between w:val="nil"/>
      </w:pBdr>
      <w:spacing w:before="40"/>
      <w:ind w:left="720" w:hanging="720"/>
      <w:outlineLvl w:val="2"/>
    </w:pPr>
    <w:rPr>
      <w:rFonts w:ascii="Calibri Light" w:eastAsia="Calibri Light" w:hAnsi="Calibri Light" w:cs="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60F8"/>
    <w:rPr>
      <w:rFonts w:ascii="Calibri Light" w:eastAsia="Calibri Light" w:hAnsi="Calibri Light" w:cs="Calibri Light"/>
      <w:color w:val="2E74B5"/>
      <w:sz w:val="32"/>
      <w:szCs w:val="32"/>
      <w:lang w:eastAsia="ru-RU"/>
    </w:rPr>
  </w:style>
  <w:style w:type="character" w:customStyle="1" w:styleId="30">
    <w:name w:val="Заголовок 3 Знак"/>
    <w:basedOn w:val="a0"/>
    <w:link w:val="3"/>
    <w:uiPriority w:val="9"/>
    <w:rsid w:val="001760F8"/>
    <w:rPr>
      <w:rFonts w:ascii="Calibri Light" w:eastAsia="Calibri Light" w:hAnsi="Calibri Light" w:cs="Calibri Light"/>
      <w:color w:val="1F4D78"/>
      <w:sz w:val="24"/>
      <w:szCs w:val="24"/>
      <w:lang w:eastAsia="ru-RU"/>
    </w:rPr>
  </w:style>
  <w:style w:type="paragraph" w:styleId="a3">
    <w:name w:val="List Paragraph"/>
    <w:basedOn w:val="a"/>
    <w:uiPriority w:val="34"/>
    <w:qFormat/>
    <w:rsid w:val="001760F8"/>
    <w:pPr>
      <w:ind w:left="720"/>
      <w:contextualSpacing/>
    </w:pPr>
  </w:style>
  <w:style w:type="paragraph" w:styleId="a4">
    <w:name w:val="footnote text"/>
    <w:basedOn w:val="a"/>
    <w:link w:val="a5"/>
    <w:uiPriority w:val="99"/>
    <w:semiHidden/>
    <w:unhideWhenUsed/>
    <w:rsid w:val="001760F8"/>
    <w:rPr>
      <w:sz w:val="20"/>
      <w:szCs w:val="20"/>
    </w:rPr>
  </w:style>
  <w:style w:type="character" w:customStyle="1" w:styleId="a5">
    <w:name w:val="Текст сноски Знак"/>
    <w:basedOn w:val="a0"/>
    <w:link w:val="a4"/>
    <w:uiPriority w:val="99"/>
    <w:semiHidden/>
    <w:rsid w:val="001760F8"/>
    <w:rPr>
      <w:rFonts w:ascii="Calibri" w:eastAsia="Calibri" w:hAnsi="Calibri" w:cs="Calibri"/>
      <w:sz w:val="20"/>
      <w:szCs w:val="20"/>
      <w:lang w:eastAsia="ru-RU"/>
    </w:rPr>
  </w:style>
  <w:style w:type="character" w:styleId="a6">
    <w:name w:val="footnote reference"/>
    <w:basedOn w:val="a0"/>
    <w:uiPriority w:val="99"/>
    <w:semiHidden/>
    <w:unhideWhenUsed/>
    <w:rsid w:val="001760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2875</Words>
  <Characters>16388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Ирина Владимировна</dc:creator>
  <cp:keywords/>
  <dc:description/>
  <cp:lastModifiedBy>Дудырева Елена Викторовна</cp:lastModifiedBy>
  <cp:revision>4</cp:revision>
  <dcterms:created xsi:type="dcterms:W3CDTF">2025-09-30T10:32:00Z</dcterms:created>
  <dcterms:modified xsi:type="dcterms:W3CDTF">2025-10-06T08:00:00Z</dcterms:modified>
</cp:coreProperties>
</file>